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3FD6" w:rsidRDefault="00163FD6" w:rsidP="00163FD6">
      <w:pPr>
        <w:tabs>
          <w:tab w:val="left" w:pos="2977"/>
        </w:tabs>
        <w:spacing w:line="566" w:lineRule="exact"/>
        <w:jc w:val="both"/>
        <w:rPr>
          <w:rFonts w:ascii="Times New Roman" w:hAnsi="Times New Roman"/>
          <w:b/>
          <w:sz w:val="24"/>
          <w:szCs w:val="24"/>
        </w:rPr>
      </w:pPr>
      <w:r w:rsidRPr="00EC1F32">
        <w:rPr>
          <w:rFonts w:ascii="Times New Roman" w:hAnsi="Times New Roman"/>
          <w:b/>
          <w:sz w:val="24"/>
          <w:szCs w:val="24"/>
        </w:rPr>
        <w:t xml:space="preserve">Repertorio </w:t>
      </w:r>
      <w:r>
        <w:rPr>
          <w:rFonts w:ascii="Times New Roman" w:hAnsi="Times New Roman"/>
          <w:b/>
          <w:sz w:val="24"/>
          <w:szCs w:val="24"/>
        </w:rPr>
        <w:t>n.</w:t>
      </w:r>
      <w:r w:rsidR="00B62D99">
        <w:rPr>
          <w:rFonts w:ascii="Times New Roman" w:hAnsi="Times New Roman"/>
          <w:b/>
          <w:sz w:val="24"/>
          <w:szCs w:val="24"/>
        </w:rPr>
        <w:t xml:space="preserve">           del             s</w:t>
      </w:r>
      <w:r>
        <w:rPr>
          <w:rFonts w:ascii="Times New Roman" w:hAnsi="Times New Roman"/>
          <w:b/>
          <w:sz w:val="24"/>
          <w:szCs w:val="24"/>
        </w:rPr>
        <w:t>critture pr</w:t>
      </w:r>
      <w:r w:rsidR="00B62D99">
        <w:rPr>
          <w:rFonts w:ascii="Times New Roman" w:hAnsi="Times New Roman"/>
          <w:b/>
          <w:sz w:val="24"/>
          <w:szCs w:val="24"/>
        </w:rPr>
        <w:t>ivate</w:t>
      </w:r>
    </w:p>
    <w:p w:rsidR="00163FD6" w:rsidRDefault="00163FD6" w:rsidP="00163FD6">
      <w:pPr>
        <w:tabs>
          <w:tab w:val="left" w:pos="2977"/>
        </w:tabs>
        <w:spacing w:line="566" w:lineRule="exact"/>
        <w:jc w:val="center"/>
        <w:rPr>
          <w:rFonts w:ascii="Times New Roman" w:hAnsi="Times New Roman"/>
          <w:b/>
          <w:sz w:val="24"/>
          <w:szCs w:val="24"/>
        </w:rPr>
      </w:pPr>
      <w:r>
        <w:rPr>
          <w:rFonts w:ascii="Times New Roman" w:hAnsi="Times New Roman"/>
          <w:b/>
          <w:sz w:val="24"/>
          <w:szCs w:val="24"/>
        </w:rPr>
        <w:t>REPUBBLICA ITALIANA</w:t>
      </w:r>
    </w:p>
    <w:p w:rsidR="003F017E" w:rsidRPr="00163FD6" w:rsidRDefault="00266C26">
      <w:pPr>
        <w:jc w:val="center"/>
        <w:outlineLvl w:val="0"/>
        <w:rPr>
          <w:rFonts w:ascii="Times New Roman" w:hAnsi="Times New Roman"/>
          <w:b/>
          <w:sz w:val="24"/>
          <w:szCs w:val="24"/>
        </w:rPr>
      </w:pPr>
      <w:r w:rsidRPr="00163FD6">
        <w:rPr>
          <w:rFonts w:ascii="Times New Roman" w:hAnsi="Times New Roman"/>
          <w:b/>
          <w:sz w:val="24"/>
          <w:szCs w:val="24"/>
        </w:rPr>
        <w:t>STAZIONE APPALTANTE</w:t>
      </w:r>
      <w:r w:rsidR="003F017E" w:rsidRPr="00163FD6">
        <w:rPr>
          <w:rFonts w:ascii="Times New Roman" w:hAnsi="Times New Roman"/>
          <w:b/>
          <w:sz w:val="24"/>
          <w:szCs w:val="24"/>
        </w:rPr>
        <w:t xml:space="preserve"> </w:t>
      </w:r>
      <w:r w:rsidR="00163FD6">
        <w:rPr>
          <w:rFonts w:ascii="Times New Roman" w:hAnsi="Times New Roman"/>
          <w:b/>
          <w:sz w:val="24"/>
          <w:szCs w:val="24"/>
        </w:rPr>
        <w:t xml:space="preserve"> </w:t>
      </w:r>
      <w:r w:rsidR="00163FD6" w:rsidRPr="00163FD6">
        <w:rPr>
          <w:rFonts w:ascii="Times New Roman" w:hAnsi="Times New Roman"/>
          <w:b/>
          <w:sz w:val="24"/>
          <w:szCs w:val="24"/>
        </w:rPr>
        <w:t xml:space="preserve">COMUNE DÌ </w:t>
      </w:r>
      <w:r w:rsidR="003703DA">
        <w:rPr>
          <w:rFonts w:ascii="Times New Roman" w:hAnsi="Times New Roman"/>
          <w:b/>
          <w:sz w:val="24"/>
          <w:szCs w:val="24"/>
        </w:rPr>
        <w:t>SAN VINCENZO LA COSTA</w:t>
      </w:r>
      <w:r w:rsidR="00163FD6" w:rsidRPr="00163FD6">
        <w:rPr>
          <w:rFonts w:ascii="Times New Roman" w:hAnsi="Times New Roman"/>
          <w:b/>
          <w:sz w:val="24"/>
          <w:szCs w:val="24"/>
        </w:rPr>
        <w:t xml:space="preserve"> </w:t>
      </w:r>
      <w:r w:rsidR="003F017E" w:rsidRPr="00163FD6">
        <w:rPr>
          <w:rFonts w:ascii="Times New Roman" w:hAnsi="Times New Roman"/>
          <w:b/>
          <w:sz w:val="24"/>
          <w:szCs w:val="24"/>
        </w:rPr>
        <w:t xml:space="preserve"> </w:t>
      </w:r>
    </w:p>
    <w:p w:rsidR="003F017E" w:rsidRPr="001E4A3A" w:rsidRDefault="003F017E">
      <w:pPr>
        <w:jc w:val="center"/>
        <w:outlineLvl w:val="0"/>
        <w:rPr>
          <w:b/>
          <w:i/>
          <w:sz w:val="24"/>
          <w:u w:val="single"/>
        </w:rPr>
      </w:pPr>
      <w:r w:rsidRPr="001E4A3A">
        <w:rPr>
          <w:b/>
          <w:i/>
          <w:sz w:val="24"/>
          <w:u w:val="single"/>
        </w:rPr>
        <w:t>CONTRATTO – DISCIPLINARE</w:t>
      </w:r>
    </w:p>
    <w:p w:rsidR="006B2F01" w:rsidRDefault="006B2F01">
      <w:pPr>
        <w:pStyle w:val="Titolo2"/>
        <w:jc w:val="center"/>
        <w:rPr>
          <w:rFonts w:ascii="Arial" w:hAnsi="Arial"/>
          <w:u w:val="none"/>
        </w:rPr>
        <w:sectPr w:rsidR="006B2F01" w:rsidSect="00B960E0">
          <w:headerReference w:type="even" r:id="rId8"/>
          <w:headerReference w:type="default" r:id="rId9"/>
          <w:footerReference w:type="even" r:id="rId10"/>
          <w:footerReference w:type="default" r:id="rId11"/>
          <w:pgSz w:w="11906" w:h="16838" w:code="9"/>
          <w:pgMar w:top="1418" w:right="2835" w:bottom="1162" w:left="1531" w:header="567" w:footer="907" w:gutter="0"/>
          <w:paperSrc w:first="1" w:other="1"/>
          <w:cols w:space="720"/>
          <w:docGrid w:linePitch="272"/>
        </w:sectPr>
      </w:pPr>
    </w:p>
    <w:p w:rsidR="003F017E" w:rsidRPr="001E4A3A" w:rsidRDefault="003F017E">
      <w:pPr>
        <w:pStyle w:val="Titolo2"/>
        <w:jc w:val="center"/>
        <w:rPr>
          <w:rFonts w:ascii="Arial" w:hAnsi="Arial"/>
          <w:u w:val="none"/>
        </w:rPr>
      </w:pPr>
      <w:r w:rsidRPr="001E4A3A">
        <w:rPr>
          <w:rFonts w:ascii="Arial" w:hAnsi="Arial"/>
          <w:u w:val="none"/>
        </w:rPr>
        <w:lastRenderedPageBreak/>
        <w:t>PER INCARICO PROFESSIONALE PER LA</w:t>
      </w:r>
    </w:p>
    <w:p w:rsidR="003F017E" w:rsidRPr="001E4A3A" w:rsidRDefault="003F017E">
      <w:pPr>
        <w:pStyle w:val="Titolo2"/>
        <w:jc w:val="center"/>
        <w:rPr>
          <w:rFonts w:ascii="Arial" w:hAnsi="Arial"/>
          <w:u w:val="none"/>
        </w:rPr>
      </w:pPr>
      <w:r w:rsidRPr="001E4A3A">
        <w:rPr>
          <w:rFonts w:ascii="Arial" w:hAnsi="Arial"/>
          <w:u w:val="none"/>
        </w:rPr>
        <w:t xml:space="preserve">PROGETTAZIONE  </w:t>
      </w:r>
      <w:r w:rsidR="00C14A7D">
        <w:rPr>
          <w:rFonts w:ascii="Arial" w:hAnsi="Arial"/>
          <w:u w:val="none"/>
        </w:rPr>
        <w:t>E</w:t>
      </w:r>
      <w:r w:rsidR="00163FD6">
        <w:rPr>
          <w:rFonts w:ascii="Arial" w:hAnsi="Arial"/>
          <w:u w:val="none"/>
        </w:rPr>
        <w:t>SECUTIVA</w:t>
      </w:r>
      <w:r w:rsidR="00C14A7D">
        <w:rPr>
          <w:rFonts w:ascii="Arial" w:hAnsi="Arial"/>
          <w:u w:val="none"/>
        </w:rPr>
        <w:t>, RELAZIONE GEOLOGICA</w:t>
      </w:r>
      <w:bookmarkStart w:id="0" w:name="_GoBack"/>
      <w:bookmarkEnd w:id="0"/>
      <w:r w:rsidR="00CF4986">
        <w:rPr>
          <w:rFonts w:ascii="Arial" w:hAnsi="Arial"/>
          <w:u w:val="none"/>
        </w:rPr>
        <w:t xml:space="preserve"> PROTOCOLLO ITACA</w:t>
      </w:r>
      <w:r w:rsidR="0073674E">
        <w:rPr>
          <w:rFonts w:ascii="Arial" w:hAnsi="Arial"/>
          <w:u w:val="none"/>
        </w:rPr>
        <w:t xml:space="preserve"> </w:t>
      </w:r>
      <w:r w:rsidR="00163FD6">
        <w:rPr>
          <w:rFonts w:ascii="Arial" w:hAnsi="Arial"/>
          <w:u w:val="none"/>
        </w:rPr>
        <w:t xml:space="preserve">, </w:t>
      </w:r>
      <w:r w:rsidRPr="001E4A3A">
        <w:rPr>
          <w:rFonts w:ascii="Arial" w:hAnsi="Arial"/>
          <w:u w:val="none"/>
        </w:rPr>
        <w:t>DIREZIONE LAVORI</w:t>
      </w:r>
      <w:r w:rsidR="00163FD6">
        <w:rPr>
          <w:rFonts w:ascii="Arial" w:hAnsi="Arial"/>
          <w:u w:val="none"/>
        </w:rPr>
        <w:t>, MISURE E CONTABILITA’, COORDI</w:t>
      </w:r>
      <w:r w:rsidR="003703DA">
        <w:rPr>
          <w:rFonts w:ascii="Arial" w:hAnsi="Arial"/>
          <w:u w:val="none"/>
        </w:rPr>
        <w:t xml:space="preserve">NAMENTO DELLA SICUREZZA IN FASE </w:t>
      </w:r>
      <w:r w:rsidR="00163FD6">
        <w:rPr>
          <w:rFonts w:ascii="Arial" w:hAnsi="Arial"/>
          <w:u w:val="none"/>
        </w:rPr>
        <w:t xml:space="preserve">DÌ PROGETTAZIONE ED ESECUZIONE </w:t>
      </w:r>
    </w:p>
    <w:p w:rsidR="003F017E" w:rsidRDefault="003F017E" w:rsidP="00163FD6">
      <w:pPr>
        <w:pStyle w:val="Titolo2"/>
        <w:jc w:val="center"/>
        <w:rPr>
          <w:rFonts w:ascii="Arial" w:hAnsi="Arial"/>
          <w:u w:val="none"/>
        </w:rPr>
      </w:pPr>
      <w:r w:rsidRPr="001E4A3A">
        <w:rPr>
          <w:rFonts w:ascii="Arial" w:hAnsi="Arial"/>
          <w:u w:val="none"/>
        </w:rPr>
        <w:t xml:space="preserve">RELATIVO ALLA REALIZZAZIONE DEI LAVORI </w:t>
      </w:r>
      <w:r w:rsidR="00163FD6" w:rsidRPr="001E4A3A">
        <w:rPr>
          <w:rFonts w:ascii="Arial" w:hAnsi="Arial"/>
          <w:u w:val="none"/>
        </w:rPr>
        <w:t xml:space="preserve">DI </w:t>
      </w:r>
      <w:r w:rsidR="00163FD6">
        <w:rPr>
          <w:rFonts w:ascii="Arial" w:hAnsi="Arial"/>
          <w:u w:val="none"/>
        </w:rPr>
        <w:t xml:space="preserve"> ADEGUAMENT</w:t>
      </w:r>
      <w:r w:rsidR="003703DA">
        <w:rPr>
          <w:rFonts w:ascii="Arial" w:hAnsi="Arial"/>
          <w:u w:val="none"/>
        </w:rPr>
        <w:t>O SISMICO</w:t>
      </w:r>
      <w:r w:rsidR="003703DA" w:rsidRPr="003703DA">
        <w:rPr>
          <w:rFonts w:ascii="Arial" w:hAnsi="Arial"/>
          <w:u w:val="none"/>
        </w:rPr>
        <w:t xml:space="preserve"> IMPIANTISTICO</w:t>
      </w:r>
      <w:r w:rsidR="00CF4986">
        <w:rPr>
          <w:rFonts w:ascii="Arial" w:hAnsi="Arial"/>
          <w:u w:val="none"/>
        </w:rPr>
        <w:t xml:space="preserve">, SUPERMANETO ED ELIMINAZIONE DELLE BARRIERE ARCHITETTONICHE DELLA SCUOLA DELL'INFANZIA </w:t>
      </w:r>
      <w:r w:rsidR="003703DA" w:rsidRPr="003703DA">
        <w:rPr>
          <w:rFonts w:ascii="Arial" w:hAnsi="Arial"/>
          <w:u w:val="none"/>
        </w:rPr>
        <w:t xml:space="preserve"> NEL COMUNE DI SAN VINCENZO LA COSTA - FRAZ. </w:t>
      </w:r>
      <w:r w:rsidR="00CF4986">
        <w:rPr>
          <w:rFonts w:ascii="Arial" w:hAnsi="Arial"/>
          <w:u w:val="none"/>
        </w:rPr>
        <w:t xml:space="preserve"> SAN SISTO DEI VALDESI</w:t>
      </w:r>
      <w:r w:rsidR="003703DA">
        <w:rPr>
          <w:rFonts w:ascii="Arial" w:hAnsi="Arial"/>
          <w:u w:val="none"/>
        </w:rPr>
        <w:t xml:space="preserve"> </w:t>
      </w:r>
    </w:p>
    <w:p w:rsidR="003F017E" w:rsidRPr="001E4A3A" w:rsidRDefault="003F017E">
      <w:pPr>
        <w:jc w:val="center"/>
        <w:rPr>
          <w:b/>
          <w:color w:val="000000"/>
          <w:sz w:val="18"/>
        </w:rPr>
      </w:pPr>
      <w:r w:rsidRPr="001E4A3A">
        <w:rPr>
          <w:b/>
          <w:color w:val="000000"/>
          <w:sz w:val="18"/>
        </w:rPr>
        <w:t>*    *    *    *</w:t>
      </w:r>
    </w:p>
    <w:p w:rsidR="003F017E" w:rsidRPr="001E4A3A" w:rsidRDefault="003F017E">
      <w:pPr>
        <w:jc w:val="both"/>
        <w:rPr>
          <w:color w:val="000000"/>
          <w:sz w:val="18"/>
        </w:rPr>
      </w:pPr>
      <w:r w:rsidRPr="001E4A3A">
        <w:rPr>
          <w:color w:val="000000"/>
          <w:sz w:val="18"/>
        </w:rPr>
        <w:t>L’anno duemila .......................</w:t>
      </w:r>
      <w:r w:rsidR="00D052FF" w:rsidRPr="001E4A3A">
        <w:rPr>
          <w:color w:val="000000"/>
          <w:sz w:val="18"/>
        </w:rPr>
        <w:t>..., addì .....................</w:t>
      </w:r>
      <w:r w:rsidRPr="001E4A3A">
        <w:rPr>
          <w:color w:val="000000"/>
          <w:sz w:val="18"/>
        </w:rPr>
        <w:t>........... del mese di ................................... nella residenza ………………….…………………..…......................................................……...... con la presente scrittura privata, fra i Signori:</w:t>
      </w:r>
    </w:p>
    <w:p w:rsidR="003F017E" w:rsidRPr="001E4A3A" w:rsidRDefault="003F017E">
      <w:pPr>
        <w:jc w:val="both"/>
        <w:rPr>
          <w:color w:val="000000"/>
          <w:sz w:val="18"/>
        </w:rPr>
      </w:pPr>
      <w:r w:rsidRPr="001E4A3A">
        <w:rPr>
          <w:color w:val="000000"/>
          <w:sz w:val="18"/>
        </w:rPr>
        <w:t>1)</w:t>
      </w:r>
      <w:r w:rsidR="00163FD6">
        <w:rPr>
          <w:color w:val="000000"/>
          <w:sz w:val="18"/>
        </w:rPr>
        <w:t xml:space="preserve"> </w:t>
      </w:r>
      <w:r w:rsidR="003703DA">
        <w:rPr>
          <w:color w:val="000000"/>
          <w:sz w:val="18"/>
        </w:rPr>
        <w:t>Giancarlo Saullo</w:t>
      </w:r>
      <w:r w:rsidR="00CC4DF0">
        <w:rPr>
          <w:color w:val="000000"/>
          <w:sz w:val="18"/>
        </w:rPr>
        <w:t xml:space="preserve"> nato a S</w:t>
      </w:r>
      <w:r w:rsidR="003703DA">
        <w:rPr>
          <w:color w:val="000000"/>
          <w:sz w:val="18"/>
        </w:rPr>
        <w:t>an Vincenzo La Costa</w:t>
      </w:r>
      <w:r w:rsidRPr="001E4A3A">
        <w:rPr>
          <w:color w:val="000000"/>
          <w:sz w:val="18"/>
        </w:rPr>
        <w:t xml:space="preserve"> il</w:t>
      </w:r>
      <w:r w:rsidR="00CC4DF0">
        <w:rPr>
          <w:color w:val="000000"/>
          <w:sz w:val="18"/>
        </w:rPr>
        <w:t xml:space="preserve"> </w:t>
      </w:r>
      <w:r w:rsidR="003703DA">
        <w:rPr>
          <w:color w:val="000000"/>
          <w:sz w:val="18"/>
        </w:rPr>
        <w:t>30/10</w:t>
      </w:r>
      <w:r w:rsidR="00CC4DF0">
        <w:rPr>
          <w:color w:val="000000"/>
          <w:sz w:val="18"/>
        </w:rPr>
        <w:t>/19</w:t>
      </w:r>
      <w:r w:rsidR="003703DA">
        <w:rPr>
          <w:color w:val="000000"/>
          <w:sz w:val="18"/>
        </w:rPr>
        <w:t>69</w:t>
      </w:r>
      <w:r w:rsidRPr="001E4A3A">
        <w:rPr>
          <w:color w:val="000000"/>
          <w:sz w:val="18"/>
        </w:rPr>
        <w:t>, nella qualità di /Fu</w:t>
      </w:r>
      <w:r w:rsidR="00CC4DF0">
        <w:rPr>
          <w:color w:val="000000"/>
          <w:sz w:val="18"/>
        </w:rPr>
        <w:t>nzionario apicale del SettoreTecnico Manuteentivo LL. PP.</w:t>
      </w:r>
      <w:r w:rsidRPr="001E4A3A">
        <w:rPr>
          <w:color w:val="000000"/>
          <w:sz w:val="18"/>
        </w:rPr>
        <w:t xml:space="preserve">, il quale agisce in nome e per conto del </w:t>
      </w:r>
      <w:r w:rsidR="00CC4DF0">
        <w:rPr>
          <w:color w:val="000000"/>
          <w:sz w:val="18"/>
        </w:rPr>
        <w:t xml:space="preserve">Comune di </w:t>
      </w:r>
      <w:r w:rsidR="003703DA">
        <w:rPr>
          <w:color w:val="000000"/>
          <w:sz w:val="18"/>
        </w:rPr>
        <w:t>San Vincenzo La Costa</w:t>
      </w:r>
      <w:r w:rsidR="00CC4DF0">
        <w:rPr>
          <w:color w:val="000000"/>
          <w:sz w:val="18"/>
        </w:rPr>
        <w:t xml:space="preserve"> </w:t>
      </w:r>
      <w:r w:rsidR="00CC4DF0" w:rsidRPr="001E4A3A">
        <w:rPr>
          <w:color w:val="000000"/>
          <w:sz w:val="18"/>
        </w:rPr>
        <w:t>P.IVA</w:t>
      </w:r>
      <w:r w:rsidR="00CC4DF0">
        <w:rPr>
          <w:color w:val="000000"/>
          <w:sz w:val="18"/>
        </w:rPr>
        <w:t xml:space="preserve">: </w:t>
      </w:r>
      <w:r w:rsidR="003703DA" w:rsidRPr="003703DA">
        <w:rPr>
          <w:color w:val="000000"/>
          <w:sz w:val="18"/>
        </w:rPr>
        <w:t> 00395370786</w:t>
      </w:r>
      <w:r w:rsidR="00CC4DF0">
        <w:rPr>
          <w:color w:val="000000"/>
          <w:sz w:val="18"/>
        </w:rPr>
        <w:t xml:space="preserve">,  </w:t>
      </w:r>
      <w:r w:rsidRPr="001E4A3A">
        <w:rPr>
          <w:color w:val="000000"/>
          <w:sz w:val="18"/>
        </w:rPr>
        <w:t xml:space="preserve">ai sensi e per gli effetti del D.Lgs. 18 agosto 2000, n. 267 </w:t>
      </w:r>
      <w:r w:rsidR="00CC4DF0">
        <w:rPr>
          <w:color w:val="000000"/>
          <w:sz w:val="18"/>
        </w:rPr>
        <w:t xml:space="preserve">e dello Statuto Comunale, </w:t>
      </w:r>
      <w:r w:rsidRPr="001E4A3A">
        <w:rPr>
          <w:color w:val="000000"/>
          <w:sz w:val="18"/>
        </w:rPr>
        <w:t xml:space="preserve"> di seguito indicato più brevemente </w:t>
      </w:r>
      <w:r w:rsidRPr="001E4A3A">
        <w:rPr>
          <w:b/>
          <w:color w:val="000000"/>
          <w:sz w:val="18"/>
        </w:rPr>
        <w:t>COMUNE</w:t>
      </w:r>
      <w:r w:rsidRPr="001E4A3A">
        <w:rPr>
          <w:color w:val="000000"/>
          <w:sz w:val="18"/>
        </w:rPr>
        <w:t>;</w:t>
      </w:r>
    </w:p>
    <w:p w:rsidR="003F017E" w:rsidRPr="001E4A3A" w:rsidRDefault="003F017E">
      <w:pPr>
        <w:jc w:val="both"/>
        <w:rPr>
          <w:color w:val="000000"/>
          <w:sz w:val="18"/>
        </w:rPr>
      </w:pPr>
      <w:r w:rsidRPr="001E4A3A">
        <w:rPr>
          <w:color w:val="000000"/>
          <w:sz w:val="18"/>
        </w:rPr>
        <w:t xml:space="preserve">2) …............................................................................................................................................. </w:t>
      </w:r>
      <w:r w:rsidRPr="001E4A3A">
        <w:rPr>
          <w:color w:val="000000"/>
          <w:sz w:val="18"/>
        </w:rPr>
        <w:lastRenderedPageBreak/>
        <w:t xml:space="preserve">nato a ...................................................................................... il .........................................., iscritto con il numero ...................... all’Ordine/Collegio degli ................................................ Provincia di ..................................................................... di seguito indicato più brevemente </w:t>
      </w:r>
      <w:r w:rsidR="00CC4DF0">
        <w:rPr>
          <w:color w:val="000000"/>
          <w:sz w:val="18"/>
        </w:rPr>
        <w:t>I</w:t>
      </w:r>
      <w:r w:rsidRPr="001E4A3A">
        <w:rPr>
          <w:b/>
          <w:color w:val="000000"/>
          <w:sz w:val="18"/>
        </w:rPr>
        <w:t xml:space="preserve">NCARICATO </w:t>
      </w:r>
      <w:r w:rsidRPr="001E4A3A">
        <w:rPr>
          <w:color w:val="000000"/>
          <w:sz w:val="18"/>
        </w:rPr>
        <w:t xml:space="preserve">o </w:t>
      </w:r>
      <w:r w:rsidRPr="001E4A3A">
        <w:rPr>
          <w:b/>
          <w:color w:val="000000"/>
          <w:sz w:val="18"/>
        </w:rPr>
        <w:t>TECNICO INCARICATO</w:t>
      </w:r>
      <w:r w:rsidRPr="001E4A3A">
        <w:rPr>
          <w:color w:val="000000"/>
          <w:sz w:val="18"/>
        </w:rPr>
        <w:t>.</w:t>
      </w:r>
    </w:p>
    <w:p w:rsidR="003F017E" w:rsidRPr="001E4A3A" w:rsidRDefault="003F017E">
      <w:pPr>
        <w:jc w:val="center"/>
        <w:rPr>
          <w:b/>
          <w:color w:val="000000"/>
          <w:sz w:val="22"/>
        </w:rPr>
      </w:pPr>
      <w:r w:rsidRPr="001E4A3A">
        <w:rPr>
          <w:b/>
          <w:color w:val="000000"/>
          <w:sz w:val="22"/>
        </w:rPr>
        <w:t>PREMESSO CHE</w:t>
      </w:r>
    </w:p>
    <w:p w:rsidR="003F017E" w:rsidRPr="001E4A3A" w:rsidRDefault="003F017E" w:rsidP="00CC4DF0">
      <w:pPr>
        <w:jc w:val="both"/>
        <w:rPr>
          <w:color w:val="000000"/>
          <w:sz w:val="18"/>
        </w:rPr>
      </w:pPr>
      <w:r w:rsidRPr="001E4A3A">
        <w:rPr>
          <w:color w:val="000000"/>
          <w:sz w:val="18"/>
        </w:rPr>
        <w:t xml:space="preserve">Il Comune intende procedere alla realizzazione dei lavori di </w:t>
      </w:r>
      <w:r w:rsidR="00CC4DF0">
        <w:rPr>
          <w:color w:val="000000"/>
          <w:sz w:val="18"/>
        </w:rPr>
        <w:t>“Adeguamento sismico</w:t>
      </w:r>
      <w:r w:rsidR="003703DA">
        <w:rPr>
          <w:color w:val="000000"/>
          <w:sz w:val="18"/>
        </w:rPr>
        <w:t xml:space="preserve"> impiantistico ed efficientamento energetico </w:t>
      </w:r>
      <w:r w:rsidR="00CC4DF0">
        <w:rPr>
          <w:color w:val="000000"/>
          <w:sz w:val="18"/>
        </w:rPr>
        <w:t xml:space="preserve"> della Scuola </w:t>
      </w:r>
      <w:r w:rsidR="003703DA">
        <w:rPr>
          <w:color w:val="000000"/>
          <w:sz w:val="18"/>
        </w:rPr>
        <w:t>Infanzia di Gesuiti</w:t>
      </w:r>
      <w:r w:rsidR="00CC4DF0">
        <w:rPr>
          <w:color w:val="000000"/>
          <w:sz w:val="18"/>
        </w:rPr>
        <w:t>”;</w:t>
      </w:r>
    </w:p>
    <w:p w:rsidR="003F017E" w:rsidRPr="001E4A3A" w:rsidRDefault="003F017E" w:rsidP="004307DA">
      <w:pPr>
        <w:jc w:val="both"/>
        <w:rPr>
          <w:color w:val="000000"/>
          <w:sz w:val="18"/>
        </w:rPr>
      </w:pPr>
      <w:r w:rsidRPr="001E4A3A">
        <w:rPr>
          <w:color w:val="000000"/>
          <w:sz w:val="18"/>
        </w:rPr>
        <w:t xml:space="preserve">L’ufficio tecnico comunale non è in grado di adempiere alla progettazione dei lavori di cui sopra </w:t>
      </w:r>
      <w:r w:rsidR="00CC4DF0">
        <w:rPr>
          <w:color w:val="000000"/>
          <w:sz w:val="18"/>
        </w:rPr>
        <w:t xml:space="preserve">sia </w:t>
      </w:r>
      <w:r w:rsidR="00CC4DF0" w:rsidRPr="00823E79">
        <w:rPr>
          <w:color w:val="000000"/>
          <w:sz w:val="18"/>
        </w:rPr>
        <w:t>per la carenza di figure professionali non sufficientemente presenti nell’organico dell’Ente (architetti e/o ingegneri) quanto per l’attuale carico di lavoro dell’Ufficio Tecnico di questa Amministrazione</w:t>
      </w:r>
      <w:r w:rsidR="00823E79">
        <w:rPr>
          <w:color w:val="000000"/>
          <w:sz w:val="18"/>
        </w:rPr>
        <w:t>;</w:t>
      </w:r>
    </w:p>
    <w:p w:rsidR="004F4BD3" w:rsidRPr="001E4A3A" w:rsidRDefault="004F4BD3" w:rsidP="004F4BD3">
      <w:pPr>
        <w:jc w:val="both"/>
        <w:rPr>
          <w:color w:val="000000"/>
          <w:sz w:val="18"/>
        </w:rPr>
      </w:pPr>
      <w:r w:rsidRPr="001E4A3A">
        <w:rPr>
          <w:color w:val="000000"/>
          <w:sz w:val="18"/>
        </w:rPr>
        <w:t xml:space="preserve">Si è proceduto all’espletamento della procedura negoziata ai sensi </w:t>
      </w:r>
      <w:r w:rsidR="00DC2F44" w:rsidRPr="001E4A3A">
        <w:rPr>
          <w:color w:val="000000"/>
          <w:sz w:val="18"/>
        </w:rPr>
        <w:t>del combinato disposto dell’art. 157, comma 2, ed art. 36, comma 2 lett. b) D.Lgs. 18 aprile 2016, n. 50</w:t>
      </w:r>
      <w:r w:rsidR="00A33615" w:rsidRPr="001E4A3A">
        <w:rPr>
          <w:color w:val="000000"/>
          <w:sz w:val="18"/>
        </w:rPr>
        <w:t xml:space="preserve"> s.m.i. </w:t>
      </w:r>
      <w:r w:rsidRPr="001E4A3A">
        <w:rPr>
          <w:color w:val="000000"/>
          <w:sz w:val="18"/>
        </w:rPr>
        <w:t>per l’individuazione del soggetto a cui affidare l’incarico.</w:t>
      </w:r>
    </w:p>
    <w:p w:rsidR="003F017E" w:rsidRPr="001E4A3A" w:rsidRDefault="004F4BD3" w:rsidP="004F4BD3">
      <w:pPr>
        <w:tabs>
          <w:tab w:val="left" w:pos="214"/>
          <w:tab w:val="left" w:pos="8577"/>
        </w:tabs>
        <w:ind w:right="74"/>
        <w:jc w:val="both"/>
        <w:rPr>
          <w:color w:val="000000"/>
          <w:sz w:val="18"/>
        </w:rPr>
      </w:pPr>
      <w:r w:rsidRPr="001E4A3A">
        <w:rPr>
          <w:color w:val="000000"/>
          <w:sz w:val="18"/>
        </w:rPr>
        <w:t>Si è provveduto a norma di legge , attraverso il sistema AVCPass, gestito dall’ANAC, alle verifiche successive all’aggiudicazione provvisoria sul possesso da parte dell’aggiudicatario dei requisiti di ordine generale e speciale</w:t>
      </w:r>
      <w:r w:rsidR="004307DA" w:rsidRPr="001E4A3A">
        <w:rPr>
          <w:color w:val="000000"/>
          <w:sz w:val="18"/>
        </w:rPr>
        <w:t>;</w:t>
      </w:r>
    </w:p>
    <w:p w:rsidR="003F017E" w:rsidRPr="001E4A3A" w:rsidRDefault="003F017E">
      <w:pPr>
        <w:jc w:val="center"/>
        <w:rPr>
          <w:b/>
          <w:color w:val="000000"/>
          <w:sz w:val="22"/>
        </w:rPr>
      </w:pPr>
      <w:r w:rsidRPr="001E4A3A">
        <w:rPr>
          <w:b/>
          <w:color w:val="000000"/>
          <w:sz w:val="22"/>
        </w:rPr>
        <w:t>TUTTO CIÒ PREMESSO</w:t>
      </w:r>
    </w:p>
    <w:p w:rsidR="00C97955" w:rsidRPr="001E4A3A" w:rsidRDefault="00C97955" w:rsidP="00C97955">
      <w:pPr>
        <w:jc w:val="both"/>
        <w:rPr>
          <w:color w:val="000000"/>
          <w:sz w:val="19"/>
        </w:rPr>
      </w:pPr>
      <w:r w:rsidRPr="001E4A3A">
        <w:rPr>
          <w:color w:val="000000"/>
          <w:sz w:val="19"/>
        </w:rPr>
        <w:t>si conviene e si stipula quanto segue:</w:t>
      </w:r>
    </w:p>
    <w:p w:rsidR="00C97955" w:rsidRPr="001E4A3A" w:rsidRDefault="00C97955" w:rsidP="00C97955">
      <w:pPr>
        <w:jc w:val="both"/>
        <w:rPr>
          <w:b/>
          <w:color w:val="000000"/>
          <w:sz w:val="19"/>
        </w:rPr>
      </w:pPr>
      <w:r w:rsidRPr="001E4A3A">
        <w:rPr>
          <w:b/>
          <w:color w:val="000000"/>
          <w:sz w:val="19"/>
        </w:rPr>
        <w:t>Articolo 1 - Oggetto dell’incarico</w:t>
      </w:r>
    </w:p>
    <w:p w:rsidR="00C97955" w:rsidRPr="001E4A3A" w:rsidRDefault="00C97955" w:rsidP="00C97955">
      <w:pPr>
        <w:jc w:val="both"/>
        <w:rPr>
          <w:color w:val="000000"/>
          <w:sz w:val="19"/>
        </w:rPr>
      </w:pPr>
      <w:r w:rsidRPr="001E4A3A">
        <w:rPr>
          <w:color w:val="000000"/>
          <w:sz w:val="19"/>
        </w:rPr>
        <w:t>Il Comune, in forza della determinazione n. ............... del ..........................</w:t>
      </w:r>
      <w:r w:rsidR="00823E79">
        <w:rPr>
          <w:color w:val="000000"/>
          <w:sz w:val="19"/>
        </w:rPr>
        <w:t>.................. assunta dal responsabile</w:t>
      </w:r>
      <w:r w:rsidRPr="001E4A3A">
        <w:rPr>
          <w:color w:val="000000"/>
          <w:sz w:val="19"/>
        </w:rPr>
        <w:t xml:space="preserve"> del </w:t>
      </w:r>
      <w:r w:rsidR="00B960E0">
        <w:rPr>
          <w:color w:val="000000"/>
          <w:sz w:val="19"/>
        </w:rPr>
        <w:t>S</w:t>
      </w:r>
      <w:r w:rsidRPr="001E4A3A">
        <w:rPr>
          <w:color w:val="000000"/>
          <w:sz w:val="19"/>
        </w:rPr>
        <w:t xml:space="preserve">ettore </w:t>
      </w:r>
      <w:r w:rsidR="00B960E0">
        <w:rPr>
          <w:color w:val="000000"/>
          <w:sz w:val="19"/>
        </w:rPr>
        <w:t xml:space="preserve">Tecncio Manutentivo LL. PP. </w:t>
      </w:r>
      <w:r w:rsidRPr="001E4A3A">
        <w:rPr>
          <w:color w:val="000000"/>
          <w:sz w:val="19"/>
        </w:rPr>
        <w:t xml:space="preserve">e con le modalità riportate nella presente convenzione, affida all’incaricato, che accetta, l’incarico professionale di  </w:t>
      </w:r>
      <w:r w:rsidR="00823E79">
        <w:rPr>
          <w:color w:val="000000"/>
          <w:sz w:val="19"/>
        </w:rPr>
        <w:t>P</w:t>
      </w:r>
      <w:r w:rsidRPr="001E4A3A">
        <w:rPr>
          <w:color w:val="000000"/>
          <w:sz w:val="19"/>
        </w:rPr>
        <w:t xml:space="preserve">rogettazione  </w:t>
      </w:r>
      <w:r w:rsidR="00823E79">
        <w:rPr>
          <w:color w:val="000000"/>
          <w:sz w:val="19"/>
        </w:rPr>
        <w:t>Esecutiva,</w:t>
      </w:r>
      <w:r w:rsidRPr="001E4A3A">
        <w:rPr>
          <w:color w:val="000000"/>
          <w:sz w:val="19"/>
        </w:rPr>
        <w:t xml:space="preserve"> Direzione Lavori</w:t>
      </w:r>
      <w:r w:rsidR="00823E79">
        <w:rPr>
          <w:color w:val="000000"/>
          <w:sz w:val="19"/>
        </w:rPr>
        <w:t xml:space="preserve">, Misure e Contabilità nonché l’incarico di Coordinamento della Sicurezza in fase di Progettazione ed Esecuzione </w:t>
      </w:r>
      <w:r w:rsidRPr="001E4A3A">
        <w:rPr>
          <w:color w:val="000000"/>
          <w:sz w:val="19"/>
        </w:rPr>
        <w:lastRenderedPageBreak/>
        <w:t xml:space="preserve">relativa ai lavori di </w:t>
      </w:r>
      <w:r w:rsidR="00823E79">
        <w:rPr>
          <w:color w:val="000000"/>
          <w:sz w:val="19"/>
        </w:rPr>
        <w:t>“</w:t>
      </w:r>
      <w:r w:rsidR="00CF4986">
        <w:t>ADEGUAMENTO SISMICO</w:t>
      </w:r>
      <w:r w:rsidR="00CF4986" w:rsidRPr="003703DA">
        <w:t xml:space="preserve"> IMPIANTISTICO</w:t>
      </w:r>
      <w:r w:rsidR="00CF4986">
        <w:t xml:space="preserve">, SUPERMANETO ED ELIMINAZIONE DELLE BARRIERE ARCHITETTONICHE DELLA SCUOLA DELL'INFANZIA </w:t>
      </w:r>
      <w:r w:rsidR="00CF4986" w:rsidRPr="003703DA">
        <w:t xml:space="preserve"> NEL COMUNE DI SAN VINCENZO LA COSTA - FRAZ. </w:t>
      </w:r>
      <w:r w:rsidR="00CF4986">
        <w:t xml:space="preserve"> SAN SISTO DEI VALDESI</w:t>
      </w:r>
      <w:r w:rsidR="00823E79">
        <w:rPr>
          <w:color w:val="000000"/>
          <w:sz w:val="19"/>
        </w:rPr>
        <w:t>”</w:t>
      </w:r>
    </w:p>
    <w:p w:rsidR="00F924EB" w:rsidRPr="00214F31" w:rsidRDefault="00C97955" w:rsidP="00F924EB">
      <w:pPr>
        <w:jc w:val="both"/>
        <w:rPr>
          <w:color w:val="000000"/>
          <w:sz w:val="19"/>
        </w:rPr>
      </w:pPr>
      <w:r w:rsidRPr="001E4A3A">
        <w:rPr>
          <w:color w:val="000000"/>
          <w:sz w:val="19"/>
        </w:rPr>
        <w:t xml:space="preserve">L’incarico dovrà svolgersi nel rispetto degli indirizzi contenuti </w:t>
      </w:r>
      <w:r w:rsidR="00823E79">
        <w:rPr>
          <w:color w:val="000000"/>
          <w:sz w:val="19"/>
        </w:rPr>
        <w:t>progetto definitivo relativo all’</w:t>
      </w:r>
      <w:r w:rsidR="00214F31">
        <w:rPr>
          <w:color w:val="000000"/>
          <w:sz w:val="19"/>
        </w:rPr>
        <w:t>opera</w:t>
      </w:r>
      <w:r w:rsidR="00823E79">
        <w:rPr>
          <w:color w:val="000000"/>
          <w:sz w:val="19"/>
        </w:rPr>
        <w:t xml:space="preserve"> in questione,  appro</w:t>
      </w:r>
      <w:r w:rsidR="00214F31">
        <w:rPr>
          <w:color w:val="000000"/>
          <w:sz w:val="19"/>
        </w:rPr>
        <w:t>vato dalla Giunta Comunale con D</w:t>
      </w:r>
      <w:r w:rsidR="00823E79">
        <w:rPr>
          <w:color w:val="000000"/>
          <w:sz w:val="19"/>
        </w:rPr>
        <w:t xml:space="preserve">eliberazione n. </w:t>
      </w:r>
      <w:r w:rsidR="003703DA">
        <w:rPr>
          <w:color w:val="000000"/>
          <w:sz w:val="19"/>
        </w:rPr>
        <w:t>5</w:t>
      </w:r>
      <w:r w:rsidR="00CF4986">
        <w:rPr>
          <w:color w:val="000000"/>
          <w:sz w:val="19"/>
        </w:rPr>
        <w:t>7</w:t>
      </w:r>
      <w:r w:rsidR="00214F31">
        <w:rPr>
          <w:color w:val="000000"/>
          <w:sz w:val="19"/>
        </w:rPr>
        <w:t xml:space="preserve"> del </w:t>
      </w:r>
      <w:r w:rsidR="003703DA">
        <w:rPr>
          <w:color w:val="000000"/>
          <w:sz w:val="19"/>
        </w:rPr>
        <w:t>02/07</w:t>
      </w:r>
      <w:r w:rsidR="00214F31">
        <w:rPr>
          <w:color w:val="000000"/>
          <w:sz w:val="19"/>
        </w:rPr>
        <w:t>/20</w:t>
      </w:r>
      <w:r w:rsidR="003703DA">
        <w:rPr>
          <w:color w:val="000000"/>
          <w:sz w:val="19"/>
        </w:rPr>
        <w:t>18</w:t>
      </w:r>
      <w:r w:rsidR="00214F31">
        <w:rPr>
          <w:color w:val="000000"/>
          <w:sz w:val="19"/>
        </w:rPr>
        <w:t xml:space="preserve">, </w:t>
      </w:r>
      <w:r w:rsidRPr="001E4A3A">
        <w:rPr>
          <w:i/>
          <w:color w:val="000000"/>
          <w:sz w:val="19"/>
        </w:rPr>
        <w:t xml:space="preserve"> </w:t>
      </w:r>
      <w:r w:rsidRPr="001E4A3A">
        <w:rPr>
          <w:color w:val="000000"/>
          <w:sz w:val="19"/>
        </w:rPr>
        <w:t>parte integrante e sostanziale della presente convenzione, e</w:t>
      </w:r>
      <w:r w:rsidR="00214F31">
        <w:rPr>
          <w:color w:val="000000"/>
          <w:sz w:val="19"/>
        </w:rPr>
        <w:t xml:space="preserve"> più specificatamente </w:t>
      </w:r>
      <w:r w:rsidRPr="001E4A3A">
        <w:rPr>
          <w:color w:val="000000"/>
          <w:sz w:val="19"/>
        </w:rPr>
        <w:t xml:space="preserve"> prevede le seguenti prestazioni di dettaglio</w:t>
      </w:r>
      <w:r w:rsidR="002435CA" w:rsidRPr="001E4A3A">
        <w:rPr>
          <w:color w:val="000000"/>
          <w:sz w:val="19"/>
        </w:rPr>
        <w:t xml:space="preserve"> oltre a quelle disciplinate nel successivo art. 5</w:t>
      </w:r>
      <w:r w:rsidRPr="001E4A3A">
        <w:rPr>
          <w:color w:val="000000"/>
          <w:sz w:val="19"/>
        </w:rPr>
        <w:t>:</w:t>
      </w:r>
    </w:p>
    <w:p w:rsidR="00F924EB" w:rsidRPr="001E4A3A" w:rsidRDefault="00F924EB" w:rsidP="00F924EB">
      <w:pPr>
        <w:jc w:val="both"/>
        <w:rPr>
          <w:rFonts w:cs="Arial"/>
          <w:color w:val="000000"/>
          <w:sz w:val="18"/>
          <w:szCs w:val="18"/>
        </w:rPr>
      </w:pPr>
      <w:r w:rsidRPr="001E4A3A">
        <w:rPr>
          <w:rFonts w:cs="Arial"/>
          <w:color w:val="000000"/>
          <w:sz w:val="18"/>
          <w:szCs w:val="18"/>
        </w:rPr>
        <w:t>Il progetto esecutivo deve essere conforme alle disposizioni contenute nell’art. 33 e successivi del Regolamento Generale di cui al d.P.R. n. 207/2010 nonché dell’art. 23, comma 8, del D.Lgs. n. 50/2016 e s.m.i.</w:t>
      </w:r>
    </w:p>
    <w:p w:rsidR="00F924EB" w:rsidRPr="001E4A3A" w:rsidRDefault="00F924EB" w:rsidP="00F924EB">
      <w:pPr>
        <w:jc w:val="both"/>
        <w:rPr>
          <w:rFonts w:cs="Arial"/>
          <w:color w:val="000000"/>
          <w:sz w:val="18"/>
          <w:szCs w:val="18"/>
        </w:rPr>
      </w:pPr>
      <w:r w:rsidRPr="001E4A3A">
        <w:rPr>
          <w:rFonts w:cs="Arial"/>
          <w:color w:val="000000"/>
          <w:sz w:val="18"/>
          <w:szCs w:val="18"/>
        </w:rPr>
        <w:t>Esso dovrà essere redatto in conformità al progetto definitivo, determinare in ogni dettaglio i lavori da realizzare, il relativo costo previsto, il cronoprogramma coerente con quello del progetto definitivo, e deve essere sviluppato ad un livello di definizione tale che ogni elemento sia identificato in forma, tipologia, qualità, dimensione e prezzo. Il progetto esecutivo deve essere, altresì, corredato da apposito piano di manutenzione dell'opera e delle sue parti in relazione al ciclo di vita.</w:t>
      </w:r>
    </w:p>
    <w:p w:rsidR="00F924EB" w:rsidRPr="001E4A3A" w:rsidRDefault="00F924EB" w:rsidP="00F924EB">
      <w:pPr>
        <w:jc w:val="both"/>
        <w:rPr>
          <w:rFonts w:cs="Arial"/>
          <w:color w:val="000000"/>
          <w:sz w:val="18"/>
          <w:szCs w:val="18"/>
        </w:rPr>
      </w:pPr>
      <w:r w:rsidRPr="001E4A3A">
        <w:rPr>
          <w:rFonts w:cs="Arial"/>
          <w:color w:val="000000"/>
          <w:sz w:val="18"/>
          <w:szCs w:val="18"/>
        </w:rPr>
        <w:t>Esso si dovrà comporre degli elaborati grafici, contrattuali ed amministrativi previsti nelle norme vigenti e dalla regola dell’arte.</w:t>
      </w:r>
    </w:p>
    <w:p w:rsidR="00F924EB" w:rsidRPr="001E4A3A" w:rsidRDefault="00F924EB" w:rsidP="00F924EB">
      <w:pPr>
        <w:jc w:val="both"/>
        <w:rPr>
          <w:rFonts w:cs="Arial"/>
          <w:color w:val="000000"/>
          <w:sz w:val="18"/>
          <w:szCs w:val="18"/>
        </w:rPr>
      </w:pPr>
      <w:r w:rsidRPr="001E4A3A">
        <w:rPr>
          <w:rFonts w:cs="Arial"/>
          <w:color w:val="000000"/>
          <w:sz w:val="18"/>
          <w:szCs w:val="18"/>
        </w:rPr>
        <w:t>Dovranno essere in ogni caso garantite tutte le prestazioni di cui alla tav. Z-2 allegata al DM Giustizia del 17 giugno 2016 con particolare riferimento alle attività relative al progetto esecutivo parametrate nel calcolo della prestazione posta di affidamento.</w:t>
      </w:r>
    </w:p>
    <w:p w:rsidR="00C97955" w:rsidRPr="001E4A3A" w:rsidRDefault="00C97955" w:rsidP="00C97955">
      <w:pPr>
        <w:jc w:val="both"/>
        <w:rPr>
          <w:color w:val="000000"/>
          <w:sz w:val="19"/>
        </w:rPr>
      </w:pPr>
      <w:r w:rsidRPr="001E4A3A">
        <w:rPr>
          <w:color w:val="000000"/>
          <w:sz w:val="19"/>
        </w:rPr>
        <w:t>L’incaricato dovrà ottemperare a tutte le prestazioni previste dalle vigenti normative in rapporto agli obblighi del Direttore dei Lavori.</w:t>
      </w:r>
    </w:p>
    <w:p w:rsidR="00C97955" w:rsidRPr="001E4A3A" w:rsidRDefault="00C97955" w:rsidP="00C97955">
      <w:pPr>
        <w:jc w:val="both"/>
        <w:rPr>
          <w:color w:val="000000"/>
          <w:sz w:val="19"/>
        </w:rPr>
      </w:pPr>
      <w:r w:rsidRPr="001E4A3A">
        <w:rPr>
          <w:color w:val="000000"/>
          <w:sz w:val="19"/>
        </w:rPr>
        <w:lastRenderedPageBreak/>
        <w:t>In particolare, ai sens</w:t>
      </w:r>
      <w:r w:rsidR="00355B51" w:rsidRPr="001E4A3A">
        <w:rPr>
          <w:color w:val="000000"/>
          <w:sz w:val="19"/>
        </w:rPr>
        <w:t>i dell’art. 101 del D.Lgs. n. 50/2016</w:t>
      </w:r>
      <w:r w:rsidRPr="001E4A3A">
        <w:rPr>
          <w:color w:val="000000"/>
          <w:sz w:val="19"/>
        </w:rPr>
        <w:t xml:space="preserve">, l’ufficio di Direzione Lavori è preposto alla direzione ed al controllo tecnico, contabile ed amministrativo dell’esecuzione dell’intervento nel rispetto degli impegni contrattuali </w:t>
      </w:r>
      <w:r w:rsidR="00355B51" w:rsidRPr="001E4A3A">
        <w:rPr>
          <w:color w:val="000000"/>
          <w:sz w:val="19"/>
        </w:rPr>
        <w:t>nonché degli altri compiti stabiliti dallo stesso D.Lgs. n. 50/2016;</w:t>
      </w:r>
    </w:p>
    <w:p w:rsidR="00740067" w:rsidRPr="001E4A3A" w:rsidRDefault="00740067" w:rsidP="00C97955">
      <w:pPr>
        <w:jc w:val="both"/>
        <w:rPr>
          <w:color w:val="000000"/>
          <w:sz w:val="19"/>
        </w:rPr>
      </w:pPr>
      <w:r w:rsidRPr="001E4A3A">
        <w:rPr>
          <w:color w:val="000000"/>
          <w:sz w:val="19"/>
        </w:rPr>
        <w:t>Dovranno essere in ogni caso garantite tutte le prestazioni di cui alla tav. Z-2 allegata al DM Giust</w:t>
      </w:r>
      <w:r w:rsidR="0076349B" w:rsidRPr="001E4A3A">
        <w:rPr>
          <w:color w:val="000000"/>
          <w:sz w:val="19"/>
        </w:rPr>
        <w:t>izia del 17 giugno 2016</w:t>
      </w:r>
      <w:r w:rsidRPr="001E4A3A">
        <w:rPr>
          <w:color w:val="000000"/>
          <w:sz w:val="19"/>
        </w:rPr>
        <w:t xml:space="preserve"> con particolare riferimento alle attività relative alla direzione dell’esecuzione parametrate nella determinazione della prestazione posta a base d’asta (o di affidamento).</w:t>
      </w:r>
    </w:p>
    <w:p w:rsidR="00C97955" w:rsidRPr="001E4A3A" w:rsidRDefault="00C97955" w:rsidP="00C97955">
      <w:pPr>
        <w:jc w:val="both"/>
        <w:rPr>
          <w:color w:val="000000"/>
          <w:sz w:val="19"/>
        </w:rPr>
      </w:pPr>
      <w:r w:rsidRPr="001E4A3A">
        <w:rPr>
          <w:color w:val="000000"/>
          <w:sz w:val="19"/>
        </w:rPr>
        <w:t>Gravi ritardi rispetto al piano temporale di esecuzione dei lavori (cronoprogramma) dovranno essere debitamente e tempestivamente comunicati alla Stazione Appaltante.</w:t>
      </w:r>
    </w:p>
    <w:p w:rsidR="00C97955" w:rsidRPr="001E4A3A" w:rsidRDefault="00C97955" w:rsidP="00C97955">
      <w:pPr>
        <w:jc w:val="both"/>
        <w:rPr>
          <w:color w:val="000000"/>
          <w:sz w:val="19"/>
        </w:rPr>
      </w:pPr>
      <w:r w:rsidRPr="001E4A3A">
        <w:rPr>
          <w:color w:val="000000"/>
          <w:sz w:val="19"/>
        </w:rPr>
        <w:t>Ricade altresì, nelle competenze del Direttore Lavori, il parere formulato in termini di relazione riservata per il tentativo di acco</w:t>
      </w:r>
      <w:r w:rsidR="00355B51" w:rsidRPr="001E4A3A">
        <w:rPr>
          <w:color w:val="000000"/>
          <w:sz w:val="19"/>
        </w:rPr>
        <w:t>rdo bonario, di cui all’art. 205 del D.Lgs. 18 aprile 2016, n. 50</w:t>
      </w:r>
      <w:r w:rsidRPr="001E4A3A">
        <w:rPr>
          <w:color w:val="000000"/>
          <w:sz w:val="19"/>
        </w:rPr>
        <w:t>. Il Direttore dei Lavori è tenuto a rispettare ed a far rispettare le norme capitolari circa gli obblighi dell’appalto e la qualità dei materiali. Dovrà inoltre rispettare ogni altro onere previsto a carico della direzione lavori da normative legislative, regolamenti e dalla regola dell’arte costruttiva.</w:t>
      </w:r>
    </w:p>
    <w:p w:rsidR="00C97955" w:rsidRDefault="00C97955" w:rsidP="00C97955">
      <w:pPr>
        <w:jc w:val="both"/>
        <w:rPr>
          <w:color w:val="000000"/>
          <w:sz w:val="19"/>
        </w:rPr>
      </w:pPr>
      <w:r w:rsidRPr="001E4A3A">
        <w:rPr>
          <w:color w:val="000000"/>
          <w:sz w:val="19"/>
        </w:rPr>
        <w:t>La stessa dovrà utilizzare tutte le informazioni e le segnalazioni fornite dall’eventuale ispettore di cantiere nominato dalla stazione appaltante, nonché il controllo sul corretto svolgimento dell’attività di quest’ultimo.</w:t>
      </w:r>
    </w:p>
    <w:p w:rsidR="00214F31" w:rsidRPr="001E4A3A" w:rsidRDefault="00214F31" w:rsidP="00C97955">
      <w:pPr>
        <w:jc w:val="both"/>
        <w:rPr>
          <w:color w:val="000000"/>
          <w:sz w:val="19"/>
        </w:rPr>
      </w:pPr>
      <w:r>
        <w:rPr>
          <w:color w:val="000000"/>
          <w:sz w:val="19"/>
        </w:rPr>
        <w:t>L’incarico comprende, altresì, tutte le attività riconducibili al Coordimanto per la sicurezza in fase di progettazione ed esecuzione.</w:t>
      </w:r>
    </w:p>
    <w:p w:rsidR="00C97955" w:rsidRPr="001E4A3A" w:rsidRDefault="00355B51" w:rsidP="00C97955">
      <w:pPr>
        <w:jc w:val="both"/>
        <w:rPr>
          <w:color w:val="000000"/>
          <w:sz w:val="19"/>
        </w:rPr>
      </w:pPr>
      <w:r w:rsidRPr="001E4A3A">
        <w:rPr>
          <w:color w:val="000000"/>
          <w:sz w:val="19"/>
        </w:rPr>
        <w:t>A norma dell’art. 101, comma 3 lett. d), del D.Lgs. n. 50/2016</w:t>
      </w:r>
      <w:r w:rsidR="00C97955" w:rsidRPr="001E4A3A">
        <w:rPr>
          <w:color w:val="000000"/>
          <w:sz w:val="19"/>
        </w:rPr>
        <w:t>,  avendone i requisiti, l’incaricato   assumerà  la responsabilità di coordinatore per la sicurezza in fase di esecuzione di cui al D.Lgs. n. 81/2008 e s.m.i..</w:t>
      </w:r>
    </w:p>
    <w:p w:rsidR="00C97955" w:rsidRPr="001E4A3A" w:rsidRDefault="00C97955" w:rsidP="00C97955">
      <w:pPr>
        <w:jc w:val="both"/>
        <w:rPr>
          <w:b/>
          <w:color w:val="000000"/>
          <w:sz w:val="19"/>
        </w:rPr>
      </w:pPr>
      <w:r w:rsidRPr="001E4A3A">
        <w:rPr>
          <w:b/>
          <w:color w:val="000000"/>
          <w:sz w:val="19"/>
        </w:rPr>
        <w:t>Articolo 2 - Restituzione degli elaborati, anche su supporto informatico</w:t>
      </w:r>
    </w:p>
    <w:p w:rsidR="00422A1B" w:rsidRPr="001E4A3A" w:rsidRDefault="00214F31" w:rsidP="00214F31">
      <w:pPr>
        <w:jc w:val="both"/>
        <w:rPr>
          <w:color w:val="000000"/>
          <w:sz w:val="19"/>
        </w:rPr>
      </w:pPr>
      <w:r>
        <w:rPr>
          <w:color w:val="000000"/>
          <w:sz w:val="19"/>
        </w:rPr>
        <w:lastRenderedPageBreak/>
        <w:t>D</w:t>
      </w:r>
      <w:r w:rsidR="00C97955" w:rsidRPr="001E4A3A">
        <w:rPr>
          <w:color w:val="000000"/>
          <w:sz w:val="19"/>
        </w:rPr>
        <w:t xml:space="preserve">ella progettazione dovranno essere rese, senza costi aggiuntivi per il Comune, in quanto ricomprese nelle spese tecniche per la progettazione, </w:t>
      </w:r>
      <w:r>
        <w:rPr>
          <w:color w:val="000000"/>
          <w:sz w:val="19"/>
        </w:rPr>
        <w:t>tre</w:t>
      </w:r>
      <w:r w:rsidR="00C97955" w:rsidRPr="001E4A3A">
        <w:rPr>
          <w:color w:val="000000"/>
          <w:sz w:val="19"/>
        </w:rPr>
        <w:t xml:space="preserve"> copie cartac</w:t>
      </w:r>
      <w:r>
        <w:rPr>
          <w:color w:val="000000"/>
          <w:sz w:val="19"/>
        </w:rPr>
        <w:t xml:space="preserve">ee. </w:t>
      </w:r>
      <w:r w:rsidR="00355B51" w:rsidRPr="001E4A3A">
        <w:rPr>
          <w:color w:val="000000"/>
          <w:sz w:val="19"/>
        </w:rPr>
        <w:t>La progettazione dovrà essere svolta con l’uso di strumenti elettronici specifici di cui al comma 1</w:t>
      </w:r>
      <w:r w:rsidR="00422A1B" w:rsidRPr="001E4A3A">
        <w:rPr>
          <w:color w:val="000000"/>
          <w:sz w:val="19"/>
        </w:rPr>
        <w:t>, lett. h, dell’art. 23 d</w:t>
      </w:r>
      <w:r>
        <w:rPr>
          <w:color w:val="000000"/>
          <w:sz w:val="19"/>
        </w:rPr>
        <w:t>el D.Lgs. 18 aprile 2016, n. 50.</w:t>
      </w:r>
    </w:p>
    <w:p w:rsidR="00C97955" w:rsidRPr="001E4A3A" w:rsidRDefault="00C97955" w:rsidP="00C97955">
      <w:pPr>
        <w:jc w:val="both"/>
        <w:rPr>
          <w:color w:val="000000"/>
          <w:sz w:val="19"/>
        </w:rPr>
      </w:pPr>
      <w:r w:rsidRPr="001E4A3A">
        <w:rPr>
          <w:color w:val="000000"/>
          <w:sz w:val="19"/>
        </w:rPr>
        <w:t>Il tecnico progettista, oltre alle copie cartacee, è tenuto a consegnare al Comune una copia in formato digitale su supporto CD-ROM dei seguenti elaborati:</w:t>
      </w:r>
    </w:p>
    <w:p w:rsidR="00C97955" w:rsidRPr="001E4A3A" w:rsidRDefault="00C97955" w:rsidP="00C97955">
      <w:pPr>
        <w:jc w:val="both"/>
        <w:rPr>
          <w:color w:val="000000"/>
          <w:sz w:val="19"/>
        </w:rPr>
      </w:pPr>
      <w:r w:rsidRPr="001E4A3A">
        <w:rPr>
          <w:color w:val="000000"/>
          <w:sz w:val="19"/>
        </w:rPr>
        <w:t>– rilievi e progetto, – relazioni tecniche – elenco prezzi unitari – computi metrici estimativi – capitolati speciali.</w:t>
      </w:r>
    </w:p>
    <w:p w:rsidR="00C97955" w:rsidRPr="001E4A3A" w:rsidRDefault="00C97955" w:rsidP="00C97955">
      <w:pPr>
        <w:jc w:val="both"/>
        <w:rPr>
          <w:color w:val="000000"/>
          <w:sz w:val="19"/>
        </w:rPr>
      </w:pPr>
      <w:r w:rsidRPr="001E4A3A">
        <w:rPr>
          <w:color w:val="000000"/>
          <w:sz w:val="19"/>
        </w:rPr>
        <w:t>1) per quanto riguarda gli elaborati grafici questi dovranno essere:</w:t>
      </w:r>
    </w:p>
    <w:p w:rsidR="00C97955" w:rsidRPr="001E4A3A" w:rsidRDefault="00C97955" w:rsidP="00C97955">
      <w:pPr>
        <w:ind w:left="567" w:hanging="284"/>
        <w:jc w:val="both"/>
        <w:rPr>
          <w:color w:val="000000"/>
          <w:sz w:val="19"/>
        </w:rPr>
      </w:pPr>
      <w:r w:rsidRPr="001E4A3A">
        <w:rPr>
          <w:color w:val="000000"/>
          <w:sz w:val="19"/>
        </w:rPr>
        <w:t>– preferibilmente in formato DWG (disegno in versione Autocad o da programmi similari che supportino in questo formato);</w:t>
      </w:r>
    </w:p>
    <w:p w:rsidR="00C97955" w:rsidRPr="001E4A3A" w:rsidRDefault="00C97955" w:rsidP="00C97955">
      <w:pPr>
        <w:ind w:left="567" w:hanging="284"/>
        <w:jc w:val="both"/>
        <w:rPr>
          <w:color w:val="000000"/>
          <w:sz w:val="19"/>
        </w:rPr>
      </w:pPr>
      <w:r w:rsidRPr="001E4A3A">
        <w:rPr>
          <w:color w:val="000000"/>
          <w:sz w:val="19"/>
        </w:rPr>
        <w:t>– in subordine possono essere in formato DXF (sempre compatibile con il programma Autocad).</w:t>
      </w:r>
    </w:p>
    <w:p w:rsidR="00C97955" w:rsidRPr="001E4A3A" w:rsidRDefault="00C97955" w:rsidP="00C97955">
      <w:pPr>
        <w:jc w:val="both"/>
        <w:rPr>
          <w:color w:val="000000"/>
          <w:sz w:val="19"/>
        </w:rPr>
      </w:pPr>
      <w:r w:rsidRPr="001E4A3A">
        <w:rPr>
          <w:color w:val="000000"/>
          <w:sz w:val="19"/>
        </w:rPr>
        <w:t>2) per quanto riguarda gli elaborati alfanumerici, essi potranno essere restituiti in qualsiasi formato, preferibilmente compatibile con i tradizionali programmi di Office Automation.</w:t>
      </w:r>
    </w:p>
    <w:p w:rsidR="00C97955" w:rsidRPr="001E4A3A" w:rsidRDefault="00C97955" w:rsidP="00C97955">
      <w:pPr>
        <w:jc w:val="both"/>
        <w:rPr>
          <w:color w:val="000000"/>
          <w:sz w:val="19"/>
        </w:rPr>
      </w:pPr>
      <w:r w:rsidRPr="001E4A3A">
        <w:rPr>
          <w:color w:val="000000"/>
          <w:sz w:val="19"/>
        </w:rPr>
        <w:t>3) per quanto attiene al preventivo di spesa e relativi componenti, essi potranno essere restituiti in qualsiasi formato database di computo nazionali.</w:t>
      </w:r>
    </w:p>
    <w:p w:rsidR="00C97955" w:rsidRPr="001E4A3A" w:rsidRDefault="00C97955" w:rsidP="00C97955">
      <w:pPr>
        <w:jc w:val="both"/>
        <w:rPr>
          <w:color w:val="000000"/>
          <w:sz w:val="19"/>
        </w:rPr>
      </w:pPr>
      <w:r w:rsidRPr="001E4A3A">
        <w:rPr>
          <w:color w:val="000000"/>
          <w:sz w:val="19"/>
        </w:rPr>
        <w:t>Anche questo onere si intende compreso nelle spese forfettizzate di cui all’art. 7.</w:t>
      </w:r>
    </w:p>
    <w:p w:rsidR="00C97955" w:rsidRPr="001E4A3A" w:rsidRDefault="00C97955" w:rsidP="00C97955">
      <w:pPr>
        <w:jc w:val="both"/>
        <w:rPr>
          <w:b/>
          <w:color w:val="000000"/>
          <w:sz w:val="19"/>
        </w:rPr>
      </w:pPr>
      <w:r w:rsidRPr="001E4A3A">
        <w:rPr>
          <w:b/>
          <w:color w:val="000000"/>
          <w:sz w:val="19"/>
        </w:rPr>
        <w:t>Articolo 3 - Verifica e validazione degli elaborati progettuali</w:t>
      </w:r>
    </w:p>
    <w:p w:rsidR="00C97955" w:rsidRPr="001E4A3A" w:rsidRDefault="006A4B33" w:rsidP="00C97955">
      <w:pPr>
        <w:jc w:val="both"/>
        <w:rPr>
          <w:color w:val="000000"/>
          <w:sz w:val="19"/>
        </w:rPr>
      </w:pPr>
      <w:r w:rsidRPr="001E4A3A">
        <w:rPr>
          <w:color w:val="000000"/>
          <w:sz w:val="19"/>
        </w:rPr>
        <w:t>P</w:t>
      </w:r>
      <w:r w:rsidR="00C97955" w:rsidRPr="001E4A3A">
        <w:rPr>
          <w:color w:val="000000"/>
          <w:sz w:val="19"/>
        </w:rPr>
        <w:t>rima di iniziare le procedure per l’affidamento dei lavori oggetto dell’incarico, il Comune ve</w:t>
      </w:r>
      <w:r w:rsidR="00422A1B" w:rsidRPr="001E4A3A">
        <w:rPr>
          <w:color w:val="000000"/>
          <w:sz w:val="19"/>
        </w:rPr>
        <w:t>rificherà ai sensi dell’art. 26 del D.Lgs. 18 aprile 2016, n. 50</w:t>
      </w:r>
      <w:r w:rsidRPr="001E4A3A">
        <w:rPr>
          <w:color w:val="000000"/>
          <w:sz w:val="19"/>
        </w:rPr>
        <w:t xml:space="preserve"> s.m.i.</w:t>
      </w:r>
      <w:r w:rsidR="00C97955" w:rsidRPr="001E4A3A">
        <w:rPr>
          <w:color w:val="000000"/>
          <w:sz w:val="19"/>
        </w:rPr>
        <w:t xml:space="preserve"> la qualità degli elaborati progettuali medesimi e la loro conformità alla normativa vigente Tale verifica potrà essere effettuata da organismi esterni di certificazione, ammessi dalla legge, o direttamente dagli uffici tecnici del Comune affidatario. Gli organismi deputati alla verifica, </w:t>
      </w:r>
      <w:r w:rsidR="00C97955" w:rsidRPr="001E4A3A">
        <w:rPr>
          <w:color w:val="000000"/>
          <w:sz w:val="19"/>
        </w:rPr>
        <w:lastRenderedPageBreak/>
        <w:t xml:space="preserve">qualora riscontrino contrasti rispetto alla normativa vigente, incongruenze di natura tecnica o violazione degli indirizzi progettuali, potranno stabilire un termine massimo per ricondurre gli elaborati progettuali a conformità. Tale termine sarà stabilito in proporzione all’entità della modifica ma non potrà mai superare 1/4 del tempo contrattuale previsto ai sensi dell’art. </w:t>
      </w:r>
      <w:smartTag w:uri="urn:schemas-microsoft-com:office:smarttags" w:element="metricconverter">
        <w:smartTagPr>
          <w:attr w:name="ProductID" w:val="6 in"/>
        </w:smartTagPr>
        <w:r w:rsidR="00C97955" w:rsidRPr="001E4A3A">
          <w:rPr>
            <w:color w:val="000000"/>
            <w:sz w:val="19"/>
          </w:rPr>
          <w:t>6 in</w:t>
        </w:r>
      </w:smartTag>
      <w:r w:rsidR="00C97955" w:rsidRPr="001E4A3A">
        <w:rPr>
          <w:color w:val="000000"/>
          <w:sz w:val="19"/>
        </w:rPr>
        <w:t xml:space="preserve"> rapporto al livello progettuale. Scaduto il termine assegnato troverà in ogni caso applicazione della penale di cui all’art. 6 oltre alle altre conseguenze previste dalla legge, dal regolamento e dalla presente convenzione.</w:t>
      </w:r>
    </w:p>
    <w:p w:rsidR="00C97955" w:rsidRPr="001E4A3A" w:rsidRDefault="00C97955" w:rsidP="00C97955">
      <w:pPr>
        <w:jc w:val="both"/>
        <w:rPr>
          <w:b/>
          <w:color w:val="000000"/>
          <w:sz w:val="19"/>
        </w:rPr>
      </w:pPr>
      <w:r w:rsidRPr="001E4A3A">
        <w:rPr>
          <w:b/>
          <w:color w:val="000000"/>
          <w:sz w:val="19"/>
        </w:rPr>
        <w:t>Articolo 4 - Assistenza tecnica dell’Amministrazione Comunale</w:t>
      </w:r>
    </w:p>
    <w:p w:rsidR="00C97955" w:rsidRPr="001E4A3A" w:rsidRDefault="00C97955" w:rsidP="00C97955">
      <w:pPr>
        <w:jc w:val="both"/>
        <w:rPr>
          <w:color w:val="000000"/>
          <w:sz w:val="19"/>
        </w:rPr>
      </w:pPr>
      <w:r w:rsidRPr="001E4A3A">
        <w:rPr>
          <w:color w:val="000000"/>
          <w:sz w:val="19"/>
        </w:rPr>
        <w:t>L’Amministrazione Comunale si impegna a fornire all’incaricato tutto quanto in proprio possesso ed utile alla formazione del Progetto.</w:t>
      </w:r>
    </w:p>
    <w:p w:rsidR="00C97955" w:rsidRPr="001E4A3A" w:rsidRDefault="00C97955" w:rsidP="00C97955">
      <w:pPr>
        <w:jc w:val="both"/>
        <w:rPr>
          <w:color w:val="000000"/>
          <w:sz w:val="19"/>
        </w:rPr>
      </w:pPr>
      <w:r w:rsidRPr="001E4A3A">
        <w:rPr>
          <w:color w:val="000000"/>
          <w:sz w:val="19"/>
        </w:rPr>
        <w:t>L’Amministrazione Comunale si impegna infine a garantire i rapporti con i propri uffici e con gli altri interlocutori interessati dallo studio attraverso il Respons</w:t>
      </w:r>
      <w:r w:rsidR="00E7394D">
        <w:rPr>
          <w:color w:val="000000"/>
          <w:sz w:val="19"/>
        </w:rPr>
        <w:t xml:space="preserve">abile Unico del Procedimento </w:t>
      </w:r>
      <w:r w:rsidRPr="001E4A3A">
        <w:rPr>
          <w:color w:val="000000"/>
          <w:sz w:val="19"/>
        </w:rPr>
        <w:t xml:space="preserve">Geom. </w:t>
      </w:r>
      <w:r w:rsidR="003703DA">
        <w:rPr>
          <w:color w:val="000000"/>
          <w:sz w:val="19"/>
        </w:rPr>
        <w:t>Giancarlo Saullo</w:t>
      </w:r>
      <w:r w:rsidR="00E7394D">
        <w:rPr>
          <w:color w:val="000000"/>
          <w:sz w:val="19"/>
        </w:rPr>
        <w:t>.</w:t>
      </w:r>
    </w:p>
    <w:p w:rsidR="00C97955" w:rsidRPr="001E4A3A" w:rsidRDefault="00C97955" w:rsidP="00C97955">
      <w:pPr>
        <w:jc w:val="both"/>
        <w:rPr>
          <w:color w:val="000000"/>
          <w:sz w:val="19"/>
        </w:rPr>
      </w:pPr>
      <w:r w:rsidRPr="001E4A3A">
        <w:rPr>
          <w:color w:val="000000"/>
          <w:sz w:val="19"/>
        </w:rPr>
        <w:t>Qualora l’Amministrazione non potesse fornire la documentazione necessaria per l’espletamento dell’incarico, le ulteriori prestazioni per la ricerca e l’ottenimento della documentazione, verranno eseguite dal tecnico ed i relativi oneri computati a parte (a vacazione).</w:t>
      </w:r>
    </w:p>
    <w:p w:rsidR="00C97955" w:rsidRPr="001E4A3A" w:rsidRDefault="00C97955" w:rsidP="00C97955">
      <w:pPr>
        <w:jc w:val="both"/>
        <w:rPr>
          <w:b/>
          <w:color w:val="000000"/>
          <w:sz w:val="19"/>
        </w:rPr>
      </w:pPr>
      <w:r w:rsidRPr="001E4A3A">
        <w:rPr>
          <w:b/>
          <w:color w:val="000000"/>
          <w:sz w:val="19"/>
        </w:rPr>
        <w:t xml:space="preserve">Articolo 5 </w:t>
      </w:r>
      <w:r w:rsidR="002435CA" w:rsidRPr="001E4A3A">
        <w:rPr>
          <w:b/>
          <w:color w:val="000000"/>
          <w:sz w:val="19"/>
        </w:rPr>
        <w:t>–</w:t>
      </w:r>
      <w:r w:rsidRPr="001E4A3A">
        <w:rPr>
          <w:b/>
          <w:color w:val="000000"/>
          <w:sz w:val="19"/>
        </w:rPr>
        <w:t xml:space="preserve"> Adempimenti</w:t>
      </w:r>
      <w:r w:rsidR="002435CA" w:rsidRPr="001E4A3A">
        <w:rPr>
          <w:b/>
          <w:color w:val="000000"/>
          <w:sz w:val="19"/>
        </w:rPr>
        <w:t>, in</w:t>
      </w:r>
      <w:r w:rsidR="002A31B0" w:rsidRPr="001E4A3A">
        <w:rPr>
          <w:b/>
          <w:color w:val="000000"/>
          <w:sz w:val="19"/>
        </w:rPr>
        <w:t>dirizzi e prescrizioni sullo svolgimento dell’incarico</w:t>
      </w:r>
    </w:p>
    <w:p w:rsidR="00C97955" w:rsidRPr="001E4A3A" w:rsidRDefault="009D7216" w:rsidP="00C97955">
      <w:pPr>
        <w:jc w:val="both"/>
        <w:rPr>
          <w:color w:val="000000"/>
          <w:sz w:val="19"/>
        </w:rPr>
      </w:pPr>
      <w:r w:rsidRPr="001E4A3A">
        <w:rPr>
          <w:color w:val="000000"/>
          <w:sz w:val="19"/>
        </w:rPr>
        <w:t xml:space="preserve">- </w:t>
      </w:r>
      <w:r w:rsidR="00C97955" w:rsidRPr="001E4A3A">
        <w:rPr>
          <w:color w:val="000000"/>
          <w:sz w:val="19"/>
        </w:rPr>
        <w:t>Agli effetti di quanto disposto dalla presente convenzione l’incarico prevede l’esecuzione di tutte le prestazioni e gli elaborati necessari per soddisfare l’esatto espletamento delle prestazioni dettagliate al precedente art. 1 così come specificate da disposizioni normative, regolamentari e degli ordini/collegi di appartenenza. Sono inoltre a carico del progettista tutte le attività e le dichiarazioni da rendere ai sensi di legge al fine del conseguimento del titolo edilizio (o procedimenti equipollenti) ovvero del relativo titolo surrogatorio di natura pubblicistica.</w:t>
      </w:r>
    </w:p>
    <w:p w:rsidR="00B62D99" w:rsidRDefault="009D7216" w:rsidP="00C97955">
      <w:pPr>
        <w:jc w:val="both"/>
        <w:rPr>
          <w:color w:val="FF0000"/>
          <w:sz w:val="19"/>
        </w:rPr>
      </w:pPr>
      <w:r w:rsidRPr="001E4A3A">
        <w:rPr>
          <w:color w:val="000000"/>
          <w:sz w:val="19"/>
        </w:rPr>
        <w:lastRenderedPageBreak/>
        <w:t xml:space="preserve">- </w:t>
      </w:r>
      <w:r w:rsidRPr="00B62D99">
        <w:rPr>
          <w:sz w:val="19"/>
        </w:rPr>
        <w:t xml:space="preserve">Il progetto dovrà essere redatto tenendo conto che l’appalto verrà </w:t>
      </w:r>
      <w:r w:rsidR="00B62D99">
        <w:rPr>
          <w:sz w:val="19"/>
        </w:rPr>
        <w:t xml:space="preserve">affidato </w:t>
      </w:r>
      <w:r w:rsidRPr="00B62D99">
        <w:rPr>
          <w:sz w:val="19"/>
        </w:rPr>
        <w:t>con il criterio dell’offerta economicamente più vantaggiosa</w:t>
      </w:r>
      <w:r w:rsidR="00E7394D">
        <w:rPr>
          <w:color w:val="FF0000"/>
          <w:sz w:val="19"/>
        </w:rPr>
        <w:t>.</w:t>
      </w:r>
      <w:r w:rsidRPr="00E7394D">
        <w:rPr>
          <w:color w:val="FF0000"/>
          <w:sz w:val="19"/>
        </w:rPr>
        <w:t xml:space="preserve"> </w:t>
      </w:r>
    </w:p>
    <w:p w:rsidR="002435CA" w:rsidRPr="001E4A3A" w:rsidRDefault="002435CA" w:rsidP="00C97955">
      <w:pPr>
        <w:jc w:val="both"/>
        <w:rPr>
          <w:color w:val="000000"/>
          <w:sz w:val="19"/>
        </w:rPr>
      </w:pPr>
      <w:r w:rsidRPr="001E4A3A">
        <w:rPr>
          <w:color w:val="000000"/>
          <w:sz w:val="19"/>
        </w:rPr>
        <w:t xml:space="preserve">Al fine di consentire il corretto espletamento dell’appalto </w:t>
      </w:r>
      <w:r w:rsidR="002A31B0" w:rsidRPr="001E4A3A">
        <w:rPr>
          <w:color w:val="000000"/>
          <w:sz w:val="19"/>
        </w:rPr>
        <w:t xml:space="preserve">ed il rispetto delle normative vigenti in materia di tutela dei lavoratori, </w:t>
      </w:r>
      <w:r w:rsidRPr="001E4A3A">
        <w:rPr>
          <w:color w:val="000000"/>
          <w:sz w:val="19"/>
        </w:rPr>
        <w:t xml:space="preserve">l’incaricato dovrà redigere gli elaborati di progetto in maniera tale da identificare </w:t>
      </w:r>
      <w:r w:rsidR="009D7216" w:rsidRPr="001E4A3A">
        <w:rPr>
          <w:color w:val="000000"/>
          <w:sz w:val="19"/>
        </w:rPr>
        <w:t xml:space="preserve"> per l’intero costo dei lavori posto a base di gara, l’incidenza </w:t>
      </w:r>
      <w:r w:rsidR="00A20674" w:rsidRPr="001E4A3A">
        <w:rPr>
          <w:color w:val="000000"/>
          <w:sz w:val="19"/>
        </w:rPr>
        <w:t xml:space="preserve">presunta </w:t>
      </w:r>
      <w:r w:rsidR="009D7216" w:rsidRPr="001E4A3A">
        <w:rPr>
          <w:color w:val="000000"/>
          <w:sz w:val="19"/>
        </w:rPr>
        <w:t xml:space="preserve">del costo del personale impegnato ed il costo della sicurezza </w:t>
      </w:r>
      <w:r w:rsidR="00A20674" w:rsidRPr="001E4A3A">
        <w:rPr>
          <w:color w:val="000000"/>
          <w:sz w:val="19"/>
        </w:rPr>
        <w:t xml:space="preserve">aziendale. </w:t>
      </w:r>
      <w:r w:rsidR="009D7216" w:rsidRPr="001E4A3A">
        <w:rPr>
          <w:color w:val="000000"/>
          <w:sz w:val="19"/>
        </w:rPr>
        <w:t>.</w:t>
      </w:r>
    </w:p>
    <w:p w:rsidR="00CE7054" w:rsidRPr="001E4A3A" w:rsidRDefault="00CE7054" w:rsidP="00CE7054">
      <w:pPr>
        <w:jc w:val="both"/>
        <w:rPr>
          <w:color w:val="000000"/>
          <w:sz w:val="19"/>
        </w:rPr>
      </w:pPr>
      <w:r w:rsidRPr="001E4A3A">
        <w:rPr>
          <w:color w:val="000000"/>
          <w:sz w:val="19"/>
        </w:rPr>
        <w:t>L’incaricato dovrà redigere un’</w:t>
      </w:r>
      <w:r w:rsidR="00D55B66" w:rsidRPr="001E4A3A">
        <w:rPr>
          <w:color w:val="000000"/>
          <w:sz w:val="19"/>
        </w:rPr>
        <w:t>apposita relazione indican</w:t>
      </w:r>
      <w:r w:rsidRPr="001E4A3A">
        <w:rPr>
          <w:color w:val="000000"/>
          <w:sz w:val="19"/>
        </w:rPr>
        <w:t>te</w:t>
      </w:r>
      <w:r w:rsidR="00D55B66" w:rsidRPr="001E4A3A">
        <w:rPr>
          <w:color w:val="000000"/>
          <w:sz w:val="19"/>
        </w:rPr>
        <w:t>:</w:t>
      </w:r>
    </w:p>
    <w:p w:rsidR="00D55B66" w:rsidRPr="001E4A3A" w:rsidRDefault="00D55B66" w:rsidP="00D55B66">
      <w:pPr>
        <w:numPr>
          <w:ilvl w:val="0"/>
          <w:numId w:val="1"/>
        </w:numPr>
        <w:jc w:val="both"/>
        <w:rPr>
          <w:color w:val="000000"/>
          <w:sz w:val="19"/>
        </w:rPr>
      </w:pPr>
      <w:r w:rsidRPr="001E4A3A">
        <w:rPr>
          <w:color w:val="000000"/>
          <w:sz w:val="19"/>
        </w:rPr>
        <w:t xml:space="preserve">gli ambiti progettuali </w:t>
      </w:r>
      <w:r w:rsidR="006971A6" w:rsidRPr="001E4A3A">
        <w:rPr>
          <w:color w:val="000000"/>
          <w:sz w:val="19"/>
        </w:rPr>
        <w:t xml:space="preserve">potenzialmente </w:t>
      </w:r>
      <w:r w:rsidRPr="001E4A3A">
        <w:rPr>
          <w:color w:val="000000"/>
          <w:sz w:val="19"/>
        </w:rPr>
        <w:t xml:space="preserve">assogettabili a miglioramento e/o varianti </w:t>
      </w:r>
      <w:r w:rsidR="006971A6" w:rsidRPr="001E4A3A">
        <w:rPr>
          <w:color w:val="000000"/>
          <w:sz w:val="19"/>
        </w:rPr>
        <w:t>ed entro quali limiti</w:t>
      </w:r>
      <w:r w:rsidRPr="001E4A3A">
        <w:rPr>
          <w:color w:val="000000"/>
          <w:sz w:val="19"/>
        </w:rPr>
        <w:t xml:space="preserve"> ciò si renda</w:t>
      </w:r>
      <w:r w:rsidR="006971A6" w:rsidRPr="001E4A3A">
        <w:rPr>
          <w:color w:val="000000"/>
          <w:sz w:val="19"/>
        </w:rPr>
        <w:t xml:space="preserve"> auspicabile e/o ammissibile</w:t>
      </w:r>
      <w:r w:rsidRPr="001E4A3A">
        <w:rPr>
          <w:color w:val="000000"/>
          <w:sz w:val="19"/>
        </w:rPr>
        <w:t>;</w:t>
      </w:r>
      <w:r w:rsidR="006971A6" w:rsidRPr="001E4A3A">
        <w:rPr>
          <w:color w:val="000000"/>
          <w:sz w:val="19"/>
        </w:rPr>
        <w:t xml:space="preserve"> l’incaricato dovrà inoltre specificare</w:t>
      </w:r>
      <w:r w:rsidRPr="001E4A3A">
        <w:rPr>
          <w:color w:val="000000"/>
          <w:sz w:val="19"/>
        </w:rPr>
        <w:t xml:space="preserve"> </w:t>
      </w:r>
      <w:r w:rsidR="006971A6" w:rsidRPr="001E4A3A">
        <w:rPr>
          <w:color w:val="000000"/>
          <w:sz w:val="19"/>
        </w:rPr>
        <w:t xml:space="preserve">il valore potenziale di ogni proposta ritenuta ammissibile </w:t>
      </w:r>
      <w:r w:rsidRPr="001E4A3A">
        <w:rPr>
          <w:color w:val="000000"/>
          <w:sz w:val="19"/>
        </w:rPr>
        <w:t xml:space="preserve">al fine di </w:t>
      </w:r>
      <w:r w:rsidR="00B46616" w:rsidRPr="001E4A3A">
        <w:rPr>
          <w:color w:val="000000"/>
          <w:sz w:val="19"/>
        </w:rPr>
        <w:t xml:space="preserve">consentire al RUP di </w:t>
      </w:r>
      <w:r w:rsidRPr="001E4A3A">
        <w:rPr>
          <w:color w:val="000000"/>
          <w:sz w:val="19"/>
        </w:rPr>
        <w:t>determinare</w:t>
      </w:r>
      <w:r w:rsidR="006971A6" w:rsidRPr="001E4A3A">
        <w:rPr>
          <w:color w:val="000000"/>
          <w:sz w:val="19"/>
        </w:rPr>
        <w:t>, nel bando di gara,</w:t>
      </w:r>
      <w:r w:rsidRPr="001E4A3A">
        <w:rPr>
          <w:color w:val="000000"/>
          <w:sz w:val="19"/>
        </w:rPr>
        <w:t xml:space="preserve"> i criteri metodologici per la valutazione del</w:t>
      </w:r>
      <w:r w:rsidR="006971A6" w:rsidRPr="001E4A3A">
        <w:rPr>
          <w:color w:val="000000"/>
          <w:sz w:val="19"/>
        </w:rPr>
        <w:t>le offerte</w:t>
      </w:r>
      <w:r w:rsidR="006A4B33" w:rsidRPr="001E4A3A">
        <w:rPr>
          <w:color w:val="000000"/>
          <w:sz w:val="19"/>
        </w:rPr>
        <w:t xml:space="preserve"> nel rispeto dell’art. 95, comma 14-bis, del D.Lgs. n. 50/2016 e s.m.i.;</w:t>
      </w:r>
    </w:p>
    <w:p w:rsidR="00D55B66" w:rsidRPr="001E4A3A" w:rsidRDefault="00D55B66" w:rsidP="00D55B66">
      <w:pPr>
        <w:numPr>
          <w:ilvl w:val="0"/>
          <w:numId w:val="1"/>
        </w:numPr>
        <w:jc w:val="both"/>
        <w:rPr>
          <w:color w:val="000000"/>
          <w:sz w:val="19"/>
        </w:rPr>
      </w:pPr>
      <w:r w:rsidRPr="001E4A3A">
        <w:rPr>
          <w:color w:val="000000"/>
          <w:sz w:val="19"/>
        </w:rPr>
        <w:t>gli aspetti progettuali che non possono in alcun caso essere oggetto di variante (anche migliorativa) da parte delle ditte candidate;</w:t>
      </w:r>
    </w:p>
    <w:p w:rsidR="00D55B66" w:rsidRPr="001E4A3A" w:rsidRDefault="00B46616" w:rsidP="00B46616">
      <w:pPr>
        <w:jc w:val="both"/>
        <w:rPr>
          <w:color w:val="000000"/>
          <w:sz w:val="19"/>
        </w:rPr>
      </w:pPr>
      <w:r w:rsidRPr="001E4A3A">
        <w:rPr>
          <w:color w:val="000000"/>
          <w:sz w:val="19"/>
        </w:rPr>
        <w:t>L’incaricato, se richiesto, dovrà supportare il RUP nella valutazione del progetto presentato dal miglio</w:t>
      </w:r>
      <w:r w:rsidR="006A4B33" w:rsidRPr="001E4A3A">
        <w:rPr>
          <w:color w:val="000000"/>
          <w:sz w:val="19"/>
        </w:rPr>
        <w:t>r</w:t>
      </w:r>
      <w:r w:rsidRPr="001E4A3A">
        <w:rPr>
          <w:color w:val="000000"/>
          <w:sz w:val="19"/>
        </w:rPr>
        <w:t xml:space="preserve"> offerente prima dell’aggiudicazione definitiva e/o verifica propedeutica all’approvazione.</w:t>
      </w:r>
    </w:p>
    <w:p w:rsidR="009D7216" w:rsidRPr="001E4A3A" w:rsidRDefault="009D7216" w:rsidP="009D7216">
      <w:pPr>
        <w:jc w:val="both"/>
        <w:rPr>
          <w:sz w:val="19"/>
        </w:rPr>
      </w:pPr>
      <w:r w:rsidRPr="001E4A3A">
        <w:rPr>
          <w:color w:val="000000"/>
          <w:sz w:val="19"/>
        </w:rPr>
        <w:t>Sarà compito dell’incaricato acquisire, prima della consegna del progetto esecutivo, tutti i pareri, od autorizzazioni che si rendessero necessarie per l’esecuzione dei lavori (es. Parere AUSL-VVFF-</w:t>
      </w:r>
      <w:r w:rsidR="00E7394D">
        <w:rPr>
          <w:color w:val="000000"/>
          <w:sz w:val="19"/>
        </w:rPr>
        <w:t xml:space="preserve">SOPRINTENDENZA-AUTORIZZAZIONE SISMICA </w:t>
      </w:r>
      <w:r w:rsidRPr="001E4A3A">
        <w:rPr>
          <w:color w:val="000000"/>
          <w:sz w:val="19"/>
        </w:rPr>
        <w:t>ecc.) Tale onere sarà  reso gratuitamente</w:t>
      </w:r>
      <w:r w:rsidRPr="001E4A3A">
        <w:rPr>
          <w:sz w:val="19"/>
        </w:rPr>
        <w:t>.</w:t>
      </w:r>
    </w:p>
    <w:p w:rsidR="00B46616" w:rsidRPr="001E4A3A" w:rsidRDefault="00B46616" w:rsidP="009D7216">
      <w:pPr>
        <w:jc w:val="both"/>
        <w:rPr>
          <w:sz w:val="19"/>
        </w:rPr>
      </w:pPr>
      <w:r w:rsidRPr="001E4A3A">
        <w:rPr>
          <w:sz w:val="19"/>
        </w:rPr>
        <w:t xml:space="preserve">N.B. Le prestazioni indicate nel presente articolo si intendono ricoprese e compensate nella prestazione principale e, pertanto, non comporteranno costi aggiuntivi in capo al </w:t>
      </w:r>
      <w:r w:rsidRPr="001E4A3A">
        <w:rPr>
          <w:sz w:val="19"/>
        </w:rPr>
        <w:lastRenderedPageBreak/>
        <w:t>Comune.</w:t>
      </w:r>
    </w:p>
    <w:p w:rsidR="00C97955" w:rsidRPr="001E4A3A" w:rsidRDefault="00C97955" w:rsidP="00C97955">
      <w:pPr>
        <w:jc w:val="both"/>
        <w:rPr>
          <w:b/>
          <w:color w:val="000000"/>
          <w:sz w:val="19"/>
        </w:rPr>
      </w:pPr>
      <w:r w:rsidRPr="001E4A3A">
        <w:rPr>
          <w:b/>
          <w:color w:val="000000"/>
          <w:sz w:val="19"/>
        </w:rPr>
        <w:t>Articolo 6 - Termine di consegna e penale</w:t>
      </w:r>
    </w:p>
    <w:p w:rsidR="00C97955" w:rsidRPr="001E4A3A" w:rsidRDefault="00C97955" w:rsidP="00533A1E">
      <w:pPr>
        <w:jc w:val="both"/>
        <w:rPr>
          <w:color w:val="000000"/>
          <w:sz w:val="19"/>
        </w:rPr>
      </w:pPr>
      <w:r w:rsidRPr="001E4A3A">
        <w:rPr>
          <w:color w:val="000000"/>
          <w:sz w:val="19"/>
        </w:rPr>
        <w:t>Il termine di tempo prescritto per la presentazione degli elaborati viene stabilito come segue:</w:t>
      </w:r>
      <w:r w:rsidR="003703DA">
        <w:rPr>
          <w:color w:val="000000"/>
          <w:sz w:val="19"/>
        </w:rPr>
        <w:t xml:space="preserve"> 3</w:t>
      </w:r>
      <w:r w:rsidR="00533A1E">
        <w:rPr>
          <w:color w:val="000000"/>
          <w:sz w:val="19"/>
        </w:rPr>
        <w:t>0</w:t>
      </w:r>
      <w:r w:rsidRPr="001E4A3A">
        <w:rPr>
          <w:color w:val="000000"/>
          <w:sz w:val="19"/>
        </w:rPr>
        <w:t xml:space="preserve"> gg.</w:t>
      </w:r>
      <w:r w:rsidR="00533A1E">
        <w:rPr>
          <w:color w:val="000000"/>
          <w:sz w:val="19"/>
        </w:rPr>
        <w:t xml:space="preserve"> (</w:t>
      </w:r>
      <w:r w:rsidR="003703DA">
        <w:rPr>
          <w:color w:val="000000"/>
          <w:sz w:val="19"/>
        </w:rPr>
        <w:t>trenta</w:t>
      </w:r>
      <w:r w:rsidR="00533A1E">
        <w:rPr>
          <w:color w:val="000000"/>
          <w:sz w:val="19"/>
        </w:rPr>
        <w:t xml:space="preserve"> giorni)</w:t>
      </w:r>
      <w:r w:rsidR="003703DA">
        <w:rPr>
          <w:color w:val="000000"/>
          <w:sz w:val="19"/>
        </w:rPr>
        <w:t xml:space="preserve"> diminuiti dei giorni n. ____ offerti in sede di gara e pertanto si impegna alla consegna entro ___ gg. ( ____ giorni),</w:t>
      </w:r>
      <w:r w:rsidR="00533A1E" w:rsidRPr="001E4A3A">
        <w:rPr>
          <w:color w:val="000000"/>
          <w:sz w:val="19"/>
        </w:rPr>
        <w:t xml:space="preserve"> </w:t>
      </w:r>
      <w:r w:rsidR="00533A1E">
        <w:rPr>
          <w:color w:val="000000"/>
          <w:sz w:val="19"/>
        </w:rPr>
        <w:t>dalla  situpula del presente contratto</w:t>
      </w:r>
      <w:r w:rsidRPr="001E4A3A">
        <w:rPr>
          <w:color w:val="000000"/>
          <w:sz w:val="19"/>
        </w:rPr>
        <w:t>;</w:t>
      </w:r>
    </w:p>
    <w:p w:rsidR="00C97955" w:rsidRPr="001E4A3A" w:rsidRDefault="00422A1B" w:rsidP="00C97955">
      <w:pPr>
        <w:jc w:val="both"/>
        <w:rPr>
          <w:color w:val="000000"/>
          <w:sz w:val="19"/>
        </w:rPr>
      </w:pPr>
      <w:r w:rsidRPr="001E4A3A">
        <w:rPr>
          <w:color w:val="000000"/>
          <w:sz w:val="19"/>
        </w:rPr>
        <w:t>S</w:t>
      </w:r>
      <w:r w:rsidR="00C97955" w:rsidRPr="001E4A3A">
        <w:rPr>
          <w:color w:val="000000"/>
          <w:sz w:val="19"/>
        </w:rPr>
        <w:t>i conviene che per ogni giorno di ritardo nella consegna degli elaborati, sarà applica</w:t>
      </w:r>
      <w:r w:rsidR="00533A1E">
        <w:rPr>
          <w:color w:val="000000"/>
          <w:sz w:val="19"/>
        </w:rPr>
        <w:t>ta una penale del 0,1</w:t>
      </w:r>
      <w:r w:rsidR="00C97955" w:rsidRPr="001E4A3A">
        <w:rPr>
          <w:color w:val="000000"/>
          <w:sz w:val="19"/>
        </w:rPr>
        <w:t>%</w:t>
      </w:r>
      <w:r w:rsidR="00533A1E">
        <w:rPr>
          <w:color w:val="000000"/>
          <w:sz w:val="19"/>
        </w:rPr>
        <w:t xml:space="preserve"> dell’importo contrattuale </w:t>
      </w:r>
      <w:r w:rsidR="00533A1E" w:rsidRPr="001E4A3A">
        <w:rPr>
          <w:color w:val="000000"/>
          <w:sz w:val="19"/>
        </w:rPr>
        <w:t xml:space="preserve"> </w:t>
      </w:r>
      <w:r w:rsidR="00C97955" w:rsidRPr="00B960E0">
        <w:rPr>
          <w:color w:val="000000"/>
          <w:sz w:val="19"/>
          <w:highlight w:val="yellow"/>
        </w:rPr>
        <w:t>pari a ...............................</w:t>
      </w:r>
      <w:r w:rsidR="00C97955" w:rsidRPr="001E4A3A">
        <w:rPr>
          <w:color w:val="000000"/>
          <w:sz w:val="19"/>
        </w:rPr>
        <w:t xml:space="preserve"> euro/giorno.</w:t>
      </w:r>
    </w:p>
    <w:p w:rsidR="00C97955" w:rsidRPr="001E4A3A" w:rsidRDefault="00C97955" w:rsidP="00C97955">
      <w:pPr>
        <w:jc w:val="both"/>
        <w:rPr>
          <w:color w:val="000000"/>
          <w:sz w:val="19"/>
        </w:rPr>
      </w:pPr>
      <w:r w:rsidRPr="001E4A3A">
        <w:rPr>
          <w:color w:val="000000"/>
          <w:sz w:val="19"/>
        </w:rPr>
        <w:t>Il ritardo nella consegna degli elaborati oltre un mese dalla previsione, viene ritenuto grave inadempienza e può provocare la risoluzione del contratto come previsto all’art. 12) della presente convenzione oltre al risarcimento del danno sofferto dal Comune.</w:t>
      </w:r>
    </w:p>
    <w:p w:rsidR="00C97955" w:rsidRPr="00B62D99" w:rsidRDefault="00C97955" w:rsidP="00C97955">
      <w:pPr>
        <w:jc w:val="both"/>
        <w:rPr>
          <w:b/>
          <w:color w:val="000000"/>
          <w:sz w:val="19"/>
        </w:rPr>
      </w:pPr>
      <w:r w:rsidRPr="00B62D99">
        <w:rPr>
          <w:b/>
          <w:color w:val="000000"/>
          <w:sz w:val="19"/>
        </w:rPr>
        <w:t>Articolo 7 - Compenso professionale - Ammontare presunto dello stesso</w:t>
      </w:r>
    </w:p>
    <w:p w:rsidR="00B62D99" w:rsidRPr="00B960E0" w:rsidRDefault="00B62D99" w:rsidP="00B62D99">
      <w:pPr>
        <w:jc w:val="both"/>
        <w:rPr>
          <w:color w:val="000000"/>
          <w:sz w:val="19"/>
        </w:rPr>
      </w:pPr>
      <w:r w:rsidRPr="00B960E0">
        <w:rPr>
          <w:color w:val="000000"/>
          <w:sz w:val="19"/>
        </w:rPr>
        <w:t xml:space="preserve">Il compenso complessivo per l’esecuzione delle prestazioni di cui al presente incarico è pari a complessivi </w:t>
      </w:r>
      <w:r w:rsidRPr="00B960E0">
        <w:rPr>
          <w:color w:val="000000"/>
          <w:sz w:val="19"/>
          <w:highlight w:val="yellow"/>
        </w:rPr>
        <w:t>€. __________ (diconsi € __________________________),</w:t>
      </w:r>
      <w:r w:rsidRPr="00B960E0">
        <w:rPr>
          <w:color w:val="000000"/>
          <w:sz w:val="19"/>
        </w:rPr>
        <w:t xml:space="preserve"> oltre oneri e IVA. Le competenze tecniche per come sopra evidenziate sono assunte ai sensi e per gli effetti del DECRETO MINISTERIALE 17 GIUGNO 2016 e ss.mm.ii., al netto del ribasso d’asta offerto in sede di affidamento. </w:t>
      </w:r>
    </w:p>
    <w:p w:rsidR="00C97955" w:rsidRPr="001E4A3A" w:rsidRDefault="00C97955" w:rsidP="00C97955">
      <w:pPr>
        <w:jc w:val="both"/>
        <w:rPr>
          <w:color w:val="000000"/>
          <w:sz w:val="19"/>
        </w:rPr>
      </w:pPr>
      <w:r w:rsidRPr="001E4A3A">
        <w:rPr>
          <w:color w:val="000000"/>
          <w:sz w:val="19"/>
        </w:rPr>
        <w:t>Il compenso di cui sopra resterà immutato anche nel caso di sopravvenienza di nuove tariffe Professionali salvo diverse disposizioni di legge.</w:t>
      </w:r>
    </w:p>
    <w:p w:rsidR="00C97955" w:rsidRPr="001E4A3A" w:rsidRDefault="00C97955" w:rsidP="00C97955">
      <w:pPr>
        <w:jc w:val="both"/>
        <w:rPr>
          <w:b/>
          <w:color w:val="000000"/>
          <w:sz w:val="19"/>
        </w:rPr>
      </w:pPr>
      <w:r w:rsidRPr="001E4A3A">
        <w:rPr>
          <w:b/>
          <w:color w:val="000000"/>
          <w:sz w:val="19"/>
        </w:rPr>
        <w:t>Articolo 8 - Obblighi dell’incaricato relativi alla tracciabilità dei flussi finanziari</w:t>
      </w:r>
    </w:p>
    <w:p w:rsidR="00C97955" w:rsidRPr="001E4A3A" w:rsidRDefault="00C97955" w:rsidP="00C97955">
      <w:pPr>
        <w:jc w:val="both"/>
        <w:rPr>
          <w:color w:val="000000"/>
          <w:sz w:val="19"/>
        </w:rPr>
      </w:pPr>
      <w:r w:rsidRPr="001E4A3A">
        <w:rPr>
          <w:color w:val="000000"/>
          <w:sz w:val="19"/>
        </w:rPr>
        <w:t>L’incaricato è tenuto, a pena di nullità, ad assolvere a tutti gli obblighi previsti dall’art. 3 della Legge n. 136/2010 al fine di assicurare la tracciabilità dei movimenti finanziari relativi all’incarico professionale.</w:t>
      </w:r>
    </w:p>
    <w:p w:rsidR="00C97955" w:rsidRPr="001E4A3A" w:rsidRDefault="00C97955" w:rsidP="00C97955">
      <w:pPr>
        <w:jc w:val="both"/>
        <w:rPr>
          <w:b/>
          <w:color w:val="000000"/>
          <w:sz w:val="19"/>
        </w:rPr>
      </w:pPr>
      <w:r w:rsidRPr="001E4A3A">
        <w:rPr>
          <w:b/>
          <w:color w:val="000000"/>
          <w:sz w:val="19"/>
        </w:rPr>
        <w:t>Articolo 9 - Verifiche relative agli obblighi in materia di tracciabilità dei flussi finanziari</w:t>
      </w:r>
    </w:p>
    <w:p w:rsidR="00C97955" w:rsidRPr="001E4A3A" w:rsidRDefault="00C97955" w:rsidP="00C97955">
      <w:pPr>
        <w:jc w:val="both"/>
        <w:rPr>
          <w:color w:val="000000"/>
          <w:sz w:val="19"/>
        </w:rPr>
      </w:pPr>
      <w:smartTag w:uri="urn:schemas-microsoft-com:office:smarttags" w:element="PersonName">
        <w:smartTagPr>
          <w:attr w:name="ProductID" w:val="La Stazione Appaltante"/>
        </w:smartTagPr>
        <w:r w:rsidRPr="001E4A3A">
          <w:rPr>
            <w:color w:val="000000"/>
            <w:sz w:val="19"/>
          </w:rPr>
          <w:t>La Stazione Appaltante</w:t>
        </w:r>
      </w:smartTag>
      <w:r w:rsidRPr="001E4A3A">
        <w:rPr>
          <w:color w:val="000000"/>
          <w:sz w:val="19"/>
        </w:rPr>
        <w:t xml:space="preserve"> verifica in occasione di ogni pagamento all’incaricato e con </w:t>
      </w:r>
      <w:r w:rsidRPr="001E4A3A">
        <w:rPr>
          <w:color w:val="000000"/>
          <w:sz w:val="19"/>
        </w:rPr>
        <w:lastRenderedPageBreak/>
        <w:t>interventi di controllo ulteriori, l’assolvimento, da parte dello stesso, degli obblighi relativi alla tracciabilità dei flussi finanziari.</w:t>
      </w:r>
    </w:p>
    <w:p w:rsidR="00C97955" w:rsidRPr="001E4A3A" w:rsidRDefault="00C97955" w:rsidP="00C97955">
      <w:pPr>
        <w:jc w:val="both"/>
        <w:rPr>
          <w:b/>
          <w:color w:val="000000"/>
          <w:sz w:val="19"/>
        </w:rPr>
      </w:pPr>
      <w:r w:rsidRPr="001E4A3A">
        <w:rPr>
          <w:b/>
          <w:color w:val="000000"/>
          <w:sz w:val="19"/>
        </w:rPr>
        <w:t>Articolo 10 - Modalità di pagamento del compenso professionale</w:t>
      </w:r>
    </w:p>
    <w:p w:rsidR="00C97955" w:rsidRPr="001E4A3A" w:rsidRDefault="00C97955" w:rsidP="00C97955">
      <w:pPr>
        <w:jc w:val="both"/>
        <w:rPr>
          <w:color w:val="000000"/>
          <w:sz w:val="19"/>
        </w:rPr>
      </w:pPr>
      <w:r w:rsidRPr="001E4A3A">
        <w:rPr>
          <w:color w:val="000000"/>
          <w:sz w:val="19"/>
        </w:rPr>
        <w:t>Il pagamento delle competenze di cui al precedente art. 7 relativo alla progettazione avverrà dietro presentazione di regolari fatture secondo le seguenti modalità:</w:t>
      </w:r>
    </w:p>
    <w:p w:rsidR="00C97955" w:rsidRPr="001E4A3A" w:rsidRDefault="00C97955" w:rsidP="00C97955">
      <w:pPr>
        <w:jc w:val="both"/>
        <w:rPr>
          <w:color w:val="000000"/>
          <w:sz w:val="19"/>
        </w:rPr>
      </w:pPr>
      <w:r w:rsidRPr="001E4A3A">
        <w:rPr>
          <w:color w:val="000000"/>
          <w:sz w:val="19"/>
        </w:rPr>
        <w:t>I compensi relativi alla progettazione verranno ricalcolati sugli importi del preventivo particolareggiato e saranno corrisposti entro 30 giorni dai seguenti termini:</w:t>
      </w:r>
    </w:p>
    <w:p w:rsidR="00C97955" w:rsidRPr="001E4A3A" w:rsidRDefault="00E72318" w:rsidP="00C97955">
      <w:pPr>
        <w:ind w:left="284"/>
        <w:jc w:val="both"/>
        <w:rPr>
          <w:color w:val="000000"/>
          <w:sz w:val="19"/>
        </w:rPr>
      </w:pPr>
      <w:r w:rsidRPr="001E4A3A">
        <w:rPr>
          <w:color w:val="000000"/>
          <w:sz w:val="19"/>
        </w:rPr>
        <w:fldChar w:fldCharType="begin">
          <w:ffData>
            <w:name w:val="Check23"/>
            <w:enabled/>
            <w:calcOnExit w:val="0"/>
            <w:checkBox>
              <w:sizeAuto/>
              <w:default w:val="0"/>
            </w:checkBox>
          </w:ffData>
        </w:fldChar>
      </w:r>
      <w:bookmarkStart w:id="1" w:name="Check23"/>
      <w:r w:rsidR="00C97955" w:rsidRPr="001E4A3A">
        <w:rPr>
          <w:color w:val="000000"/>
          <w:sz w:val="19"/>
        </w:rPr>
        <w:instrText xml:space="preserve"> FORMCHECKBOX </w:instrText>
      </w:r>
      <w:r w:rsidR="00C14A7D">
        <w:rPr>
          <w:color w:val="000000"/>
          <w:sz w:val="19"/>
        </w:rPr>
      </w:r>
      <w:r w:rsidR="00C14A7D">
        <w:rPr>
          <w:color w:val="000000"/>
          <w:sz w:val="19"/>
        </w:rPr>
        <w:fldChar w:fldCharType="separate"/>
      </w:r>
      <w:r w:rsidRPr="001E4A3A">
        <w:rPr>
          <w:color w:val="000000"/>
          <w:sz w:val="19"/>
        </w:rPr>
        <w:fldChar w:fldCharType="end"/>
      </w:r>
      <w:bookmarkEnd w:id="1"/>
      <w:r w:rsidR="00C97955" w:rsidRPr="001E4A3A">
        <w:rPr>
          <w:color w:val="000000"/>
          <w:sz w:val="19"/>
        </w:rPr>
        <w:t xml:space="preserve"> 3) ..............% dalla data di approvazione del progetto esecutivo;</w:t>
      </w:r>
    </w:p>
    <w:p w:rsidR="00C97955" w:rsidRPr="001E4A3A" w:rsidRDefault="00E72318" w:rsidP="00C97955">
      <w:pPr>
        <w:ind w:left="284"/>
        <w:jc w:val="both"/>
        <w:rPr>
          <w:color w:val="000000"/>
          <w:sz w:val="19"/>
        </w:rPr>
      </w:pPr>
      <w:r w:rsidRPr="001E4A3A">
        <w:rPr>
          <w:color w:val="000000"/>
          <w:sz w:val="19"/>
        </w:rPr>
        <w:fldChar w:fldCharType="begin">
          <w:ffData>
            <w:name w:val="Check24"/>
            <w:enabled/>
            <w:calcOnExit w:val="0"/>
            <w:checkBox>
              <w:sizeAuto/>
              <w:default w:val="0"/>
            </w:checkBox>
          </w:ffData>
        </w:fldChar>
      </w:r>
      <w:bookmarkStart w:id="2" w:name="Check24"/>
      <w:r w:rsidR="00C97955" w:rsidRPr="001E4A3A">
        <w:rPr>
          <w:color w:val="000000"/>
          <w:sz w:val="19"/>
        </w:rPr>
        <w:instrText xml:space="preserve"> FORMCHECKBOX </w:instrText>
      </w:r>
      <w:r w:rsidR="00C14A7D">
        <w:rPr>
          <w:color w:val="000000"/>
          <w:sz w:val="19"/>
        </w:rPr>
      </w:r>
      <w:r w:rsidR="00C14A7D">
        <w:rPr>
          <w:color w:val="000000"/>
          <w:sz w:val="19"/>
        </w:rPr>
        <w:fldChar w:fldCharType="separate"/>
      </w:r>
      <w:r w:rsidRPr="001E4A3A">
        <w:rPr>
          <w:color w:val="000000"/>
          <w:sz w:val="19"/>
        </w:rPr>
        <w:fldChar w:fldCharType="end"/>
      </w:r>
      <w:bookmarkEnd w:id="2"/>
      <w:r w:rsidR="00C97955" w:rsidRPr="001E4A3A">
        <w:rPr>
          <w:color w:val="000000"/>
          <w:sz w:val="19"/>
        </w:rPr>
        <w:t xml:space="preserve"> 4) ..............% dalla data di approvazione del Collaudo provvisorio.</w:t>
      </w:r>
    </w:p>
    <w:p w:rsidR="00C97955" w:rsidRPr="001E4A3A" w:rsidRDefault="00C97955" w:rsidP="00C97955">
      <w:pPr>
        <w:jc w:val="both"/>
        <w:rPr>
          <w:color w:val="000000"/>
          <w:sz w:val="19"/>
        </w:rPr>
      </w:pPr>
      <w:r w:rsidRPr="001E4A3A">
        <w:rPr>
          <w:color w:val="000000"/>
          <w:sz w:val="19"/>
        </w:rPr>
        <w:t>I compensi relativi alla Direzione e Contabilità dei lavori verranno corrisposti, entro 60 giorni, proporzionalmente e congiuntamente agli stati di avanzamento liquidati all’impresa esecutrice.</w:t>
      </w:r>
    </w:p>
    <w:p w:rsidR="00C97955" w:rsidRPr="001E4A3A" w:rsidRDefault="00C97955" w:rsidP="00C97955">
      <w:pPr>
        <w:jc w:val="both"/>
        <w:rPr>
          <w:b/>
          <w:color w:val="000000"/>
          <w:sz w:val="19"/>
        </w:rPr>
      </w:pPr>
      <w:r w:rsidRPr="001E4A3A">
        <w:rPr>
          <w:b/>
          <w:color w:val="000000"/>
          <w:sz w:val="19"/>
        </w:rPr>
        <w:t>Articolo 11 - Oneri vari</w:t>
      </w:r>
    </w:p>
    <w:p w:rsidR="00C97955" w:rsidRPr="001E4A3A" w:rsidRDefault="00C97955" w:rsidP="00C97955">
      <w:pPr>
        <w:jc w:val="both"/>
        <w:rPr>
          <w:color w:val="000000"/>
          <w:sz w:val="19"/>
        </w:rPr>
      </w:pPr>
      <w:r w:rsidRPr="001E4A3A">
        <w:rPr>
          <w:color w:val="000000"/>
          <w:sz w:val="19"/>
        </w:rPr>
        <w:t>Le parti dichiarano che il presente atto assolve l’imposta sul valore aggiunto e pertanto richiederanno l’eventuale registrazione a tassa fissa soltanto in caso d’uso a norma dell’art. 5, comma 2, del d.P.R. 26 aprile 1986, n. 131.</w:t>
      </w:r>
    </w:p>
    <w:p w:rsidR="00C97955" w:rsidRPr="001E4A3A" w:rsidRDefault="00C97955" w:rsidP="00C97955">
      <w:pPr>
        <w:jc w:val="both"/>
        <w:rPr>
          <w:color w:val="000000"/>
          <w:sz w:val="19"/>
        </w:rPr>
      </w:pPr>
      <w:r w:rsidRPr="001E4A3A">
        <w:rPr>
          <w:color w:val="000000"/>
          <w:sz w:val="19"/>
        </w:rPr>
        <w:t>Sono a carico dei professionisti le spese del presente atto e consequenziali, nonché i diritti richiesti dall’ordine professionale per l’emissione dei pareri di congruità e/o opinamento delle parcelle se ed in quanto richieste dal Comune. Sono a carico del Comune le spese relative all’I.V.A. ed al Contributo Integrativo C.N.P.A.I.A..</w:t>
      </w:r>
    </w:p>
    <w:p w:rsidR="00C97955" w:rsidRPr="001E4A3A" w:rsidRDefault="00C97955" w:rsidP="00C97955">
      <w:pPr>
        <w:jc w:val="both"/>
        <w:rPr>
          <w:b/>
          <w:color w:val="000000"/>
          <w:sz w:val="19"/>
        </w:rPr>
      </w:pPr>
      <w:r w:rsidRPr="001E4A3A">
        <w:rPr>
          <w:b/>
          <w:color w:val="000000"/>
          <w:sz w:val="19"/>
        </w:rPr>
        <w:t>Articolo 12 - Coperture assicurative</w:t>
      </w:r>
    </w:p>
    <w:p w:rsidR="00C97955" w:rsidRPr="001E4A3A" w:rsidRDefault="00C97955" w:rsidP="00C97955">
      <w:pPr>
        <w:jc w:val="both"/>
        <w:rPr>
          <w:color w:val="000000"/>
          <w:sz w:val="19"/>
        </w:rPr>
      </w:pPr>
      <w:r w:rsidRPr="001E4A3A">
        <w:rPr>
          <w:color w:val="000000"/>
          <w:sz w:val="19"/>
        </w:rPr>
        <w:t>Ai sens</w:t>
      </w:r>
      <w:r w:rsidR="00DC2F44" w:rsidRPr="001E4A3A">
        <w:rPr>
          <w:color w:val="000000"/>
          <w:sz w:val="19"/>
        </w:rPr>
        <w:t>i dell’art. 24</w:t>
      </w:r>
      <w:r w:rsidR="00A20674" w:rsidRPr="001E4A3A">
        <w:rPr>
          <w:color w:val="000000"/>
          <w:sz w:val="19"/>
        </w:rPr>
        <w:t>, comma 4 del D.Lgs. n. 50/201</w:t>
      </w:r>
      <w:r w:rsidRPr="001E4A3A">
        <w:rPr>
          <w:color w:val="000000"/>
          <w:sz w:val="19"/>
        </w:rPr>
        <w:t xml:space="preserve">6 s.m.i. il progettista incaricato della progettazione dovrà essere munito, a far data dall’approvazione del progetto posto a base di gara, di una polizza di responsabilità civile professionale per i rischi derivanti dallo svolgimento delle attività di propria competenza, per tutta la durata dei lavori e sino </w:t>
      </w:r>
      <w:r w:rsidRPr="001E4A3A">
        <w:rPr>
          <w:color w:val="000000"/>
          <w:sz w:val="19"/>
        </w:rPr>
        <w:lastRenderedPageBreak/>
        <w:t xml:space="preserve">alla data di emissione del certificato di collaudo provvisorio. La polizza del progettista deve coprire oltre alle nuove spese di progettazione, anche i maggiori costi che il Comune potrebbe sopportare per </w:t>
      </w:r>
      <w:r w:rsidR="00422A1B" w:rsidRPr="001E4A3A">
        <w:rPr>
          <w:color w:val="000000"/>
          <w:sz w:val="19"/>
        </w:rPr>
        <w:t>le varianti,</w:t>
      </w:r>
      <w:r w:rsidR="003C04CC" w:rsidRPr="001E4A3A">
        <w:rPr>
          <w:color w:val="000000"/>
          <w:sz w:val="19"/>
        </w:rPr>
        <w:t xml:space="preserve"> di cui all’art. 106, d</w:t>
      </w:r>
      <w:r w:rsidR="00422A1B" w:rsidRPr="001E4A3A">
        <w:rPr>
          <w:color w:val="000000"/>
          <w:sz w:val="19"/>
        </w:rPr>
        <w:t>el D.Lgs. n. 50/201</w:t>
      </w:r>
      <w:r w:rsidRPr="001E4A3A">
        <w:rPr>
          <w:color w:val="000000"/>
          <w:sz w:val="19"/>
        </w:rPr>
        <w:t>6 resesi necessarie in corso di esecuzione</w:t>
      </w:r>
      <w:r w:rsidR="003C04CC" w:rsidRPr="001E4A3A">
        <w:rPr>
          <w:color w:val="000000"/>
          <w:sz w:val="19"/>
        </w:rPr>
        <w:t xml:space="preserve"> dovute ad erorre progettuale</w:t>
      </w:r>
      <w:r w:rsidRPr="001E4A3A">
        <w:rPr>
          <w:color w:val="000000"/>
          <w:sz w:val="19"/>
        </w:rPr>
        <w:t>. La garanzia dovrà prevedere un massimale non inferiore al 10 per cento dell’importo dei lavori progettati (con il limite di un milione di euro), per lavori di importo inferior</w:t>
      </w:r>
      <w:r w:rsidR="00422A1B" w:rsidRPr="001E4A3A">
        <w:rPr>
          <w:color w:val="000000"/>
          <w:sz w:val="19"/>
        </w:rPr>
        <w:t>e alla soglia di cui all’art. 35, comma 1, lett. a), del D.Lgs. n. 50/201</w:t>
      </w:r>
      <w:r w:rsidRPr="001E4A3A">
        <w:rPr>
          <w:color w:val="000000"/>
          <w:sz w:val="19"/>
        </w:rPr>
        <w:t>6, IVA esclusa, e per un massimale non inferiore al 20% dell’importo dei lavori progettati, (con il limite di 2,5 milioni di euro), per lavori di importo pari o superiore alla stessa soglia, I.V.A. esclusa. La mancata presentazione della polizza di garanzia da parte dell’incaricato, esonera il Comune dal pagamento della parcella professionale.</w:t>
      </w:r>
    </w:p>
    <w:p w:rsidR="00C97955" w:rsidRPr="001E4A3A" w:rsidRDefault="00C97955" w:rsidP="00C97955">
      <w:pPr>
        <w:jc w:val="both"/>
        <w:rPr>
          <w:color w:val="000000"/>
          <w:sz w:val="19"/>
        </w:rPr>
      </w:pPr>
      <w:r w:rsidRPr="001E4A3A">
        <w:rPr>
          <w:color w:val="000000"/>
          <w:sz w:val="19"/>
        </w:rPr>
        <w:t>Il progettista si obbliga a riprogettare i lavori a proprie cure e spese senza oneri o costi di sorta a carico della Stazione Appaltan</w:t>
      </w:r>
      <w:r w:rsidR="0050229A" w:rsidRPr="001E4A3A">
        <w:rPr>
          <w:color w:val="000000"/>
          <w:sz w:val="19"/>
        </w:rPr>
        <w:t>te, nei casi di cui all’art. 106, commi 2 , 9 e 10, del D.Lgs. n. 50/2016</w:t>
      </w:r>
      <w:r w:rsidRPr="001E4A3A">
        <w:rPr>
          <w:color w:val="000000"/>
          <w:sz w:val="19"/>
        </w:rPr>
        <w:t>. La nuova progettazione dovrà avvenire nei termini di cui all’art. 6, ridotti proporzionalmente all’importo dei lavori residui.</w:t>
      </w:r>
    </w:p>
    <w:p w:rsidR="00C97955" w:rsidRPr="001E4A3A" w:rsidRDefault="00C97955" w:rsidP="00C97955">
      <w:pPr>
        <w:jc w:val="both"/>
        <w:rPr>
          <w:b/>
          <w:color w:val="000000"/>
          <w:sz w:val="19"/>
        </w:rPr>
      </w:pPr>
      <w:r w:rsidRPr="001E4A3A">
        <w:rPr>
          <w:b/>
          <w:color w:val="000000"/>
          <w:sz w:val="19"/>
        </w:rPr>
        <w:t>Articolo 13 - Facoltà di revoca e clausola risolutiva espressa</w:t>
      </w:r>
    </w:p>
    <w:p w:rsidR="00C97955" w:rsidRPr="001E4A3A" w:rsidRDefault="00C97955" w:rsidP="00C97955">
      <w:pPr>
        <w:jc w:val="both"/>
        <w:rPr>
          <w:color w:val="000000"/>
          <w:sz w:val="19"/>
        </w:rPr>
      </w:pPr>
      <w:r w:rsidRPr="001E4A3A">
        <w:rPr>
          <w:color w:val="000000"/>
          <w:sz w:val="19"/>
        </w:rPr>
        <w:t>L’Amministrazione Comunale, a proprio insindacabile giudizio, può avvalersi della facoltà di recedere dal contratto ai sensi del 1° comma dell’art. 2237 del Codice Civile, ed utilizzare, con le modalità ritenute più opportune, il lavoro effettivamente svolto fino al momento del recesso. In tale ipotesi l’incaricato avrà diritto al compenso previsto dalla legge.</w:t>
      </w:r>
    </w:p>
    <w:p w:rsidR="00C97955" w:rsidRPr="001E4A3A" w:rsidRDefault="00C97955" w:rsidP="00C97955">
      <w:pPr>
        <w:jc w:val="both"/>
        <w:rPr>
          <w:color w:val="000000"/>
          <w:sz w:val="19"/>
        </w:rPr>
      </w:pPr>
      <w:r w:rsidRPr="001E4A3A">
        <w:rPr>
          <w:color w:val="000000"/>
          <w:sz w:val="19"/>
        </w:rPr>
        <w:t>Ai sensi dell’art. 1456 del Codice Civile il Comune si riserva la facoltà di procedere alla risoluzione in danno del contratto nel caso si verifichi una delle seguenti ipotesi:</w:t>
      </w:r>
    </w:p>
    <w:p w:rsidR="00C97955" w:rsidRPr="001E4A3A" w:rsidRDefault="00C97955" w:rsidP="00C97955">
      <w:pPr>
        <w:ind w:left="284" w:hanging="284"/>
        <w:jc w:val="both"/>
        <w:rPr>
          <w:color w:val="000000"/>
          <w:sz w:val="19"/>
        </w:rPr>
      </w:pPr>
      <w:r w:rsidRPr="001E4A3A">
        <w:rPr>
          <w:color w:val="000000"/>
          <w:sz w:val="19"/>
        </w:rPr>
        <w:t>1) Ritardo nella consegna degli elaborati progettuali superiore a 30 giorni dal termine previsto al precedente art. 6;</w:t>
      </w:r>
    </w:p>
    <w:p w:rsidR="00C97955" w:rsidRPr="001E4A3A" w:rsidRDefault="00C97955" w:rsidP="00C97955">
      <w:pPr>
        <w:ind w:left="284" w:hanging="284"/>
        <w:jc w:val="both"/>
        <w:rPr>
          <w:color w:val="000000"/>
          <w:sz w:val="19"/>
        </w:rPr>
      </w:pPr>
      <w:r w:rsidRPr="001E4A3A">
        <w:rPr>
          <w:color w:val="000000"/>
          <w:sz w:val="19"/>
        </w:rPr>
        <w:lastRenderedPageBreak/>
        <w:t>2) Accertamento di una evidente incapacità professionale e/o organizzativa nella redazione ed ideazione del progetto e/o della conduzione dell’incarico di direzione lavori;</w:t>
      </w:r>
    </w:p>
    <w:p w:rsidR="00C97955" w:rsidRPr="001E4A3A" w:rsidRDefault="00C97955" w:rsidP="00C97955">
      <w:pPr>
        <w:ind w:left="284" w:hanging="284"/>
        <w:jc w:val="both"/>
        <w:rPr>
          <w:color w:val="000000"/>
          <w:sz w:val="19"/>
        </w:rPr>
      </w:pPr>
      <w:r w:rsidRPr="001E4A3A">
        <w:rPr>
          <w:color w:val="000000"/>
          <w:sz w:val="19"/>
        </w:rPr>
        <w:t>3) Qualora l’incaricato non assolva agli obblighi previsti dall’art. 3, comma 8 della Legge n. 136/2010 per la tracciabilità dei flussi finanziari relativi all’incarico professionale oggetto d’affidamento;</w:t>
      </w:r>
    </w:p>
    <w:p w:rsidR="00C97955" w:rsidRPr="001E4A3A" w:rsidRDefault="00C97955" w:rsidP="009559C6">
      <w:pPr>
        <w:ind w:left="284" w:hanging="284"/>
        <w:jc w:val="both"/>
        <w:rPr>
          <w:b/>
          <w:color w:val="000000"/>
          <w:sz w:val="19"/>
        </w:rPr>
      </w:pPr>
      <w:r w:rsidRPr="001E4A3A">
        <w:rPr>
          <w:b/>
          <w:color w:val="000000"/>
          <w:sz w:val="19"/>
        </w:rPr>
        <w:t>Articolo 14 - Controversie</w:t>
      </w:r>
    </w:p>
    <w:p w:rsidR="00C97955" w:rsidRPr="001E4A3A" w:rsidRDefault="00C97955" w:rsidP="00C97955">
      <w:pPr>
        <w:jc w:val="both"/>
        <w:rPr>
          <w:color w:val="000000"/>
          <w:sz w:val="19"/>
        </w:rPr>
      </w:pPr>
      <w:r w:rsidRPr="001E4A3A">
        <w:rPr>
          <w:color w:val="000000"/>
          <w:sz w:val="19"/>
        </w:rPr>
        <w:t>Si conviene che le eventuali controversie riguardanti l’applicazione della presente Convenzione verranno esaminate con spirito di amichevole composizione.</w:t>
      </w:r>
    </w:p>
    <w:p w:rsidR="00C97955" w:rsidRPr="001E4A3A" w:rsidRDefault="00C97955" w:rsidP="00C97955">
      <w:pPr>
        <w:jc w:val="both"/>
        <w:rPr>
          <w:color w:val="000000"/>
          <w:sz w:val="19"/>
        </w:rPr>
      </w:pPr>
      <w:r w:rsidRPr="001E4A3A">
        <w:rPr>
          <w:color w:val="000000"/>
          <w:sz w:val="19"/>
        </w:rPr>
        <w:t>È esclusa la competenza arbitrale ed ogni controversia dovesse insorgere relativamente all’interpretazione del presente disciplinare, ove non vengano definite in via transattiva, saranno deferite all’autorità giudiziaria competente che fin d’ora si identifica nel tribunale</w:t>
      </w:r>
      <w:r w:rsidR="009559C6">
        <w:rPr>
          <w:color w:val="000000"/>
          <w:sz w:val="19"/>
        </w:rPr>
        <w:t xml:space="preserve"> di Cosenza.</w:t>
      </w:r>
    </w:p>
    <w:p w:rsidR="00C97955" w:rsidRPr="001E4A3A" w:rsidRDefault="00C97955" w:rsidP="00C97955">
      <w:pPr>
        <w:jc w:val="both"/>
        <w:rPr>
          <w:b/>
          <w:color w:val="000000"/>
          <w:sz w:val="19"/>
        </w:rPr>
      </w:pPr>
      <w:r w:rsidRPr="001E4A3A">
        <w:rPr>
          <w:b/>
          <w:color w:val="000000"/>
          <w:sz w:val="19"/>
        </w:rPr>
        <w:t>Artico</w:t>
      </w:r>
      <w:r w:rsidR="00CE577E" w:rsidRPr="001E4A3A">
        <w:rPr>
          <w:b/>
          <w:color w:val="000000"/>
          <w:sz w:val="19"/>
        </w:rPr>
        <w:t>lo 15 - Riferimento alle modalità di compenso</w:t>
      </w:r>
      <w:r w:rsidRPr="001E4A3A">
        <w:rPr>
          <w:b/>
          <w:color w:val="000000"/>
          <w:sz w:val="19"/>
        </w:rPr>
        <w:t xml:space="preserve"> professionale </w:t>
      </w:r>
      <w:r w:rsidR="00CE577E" w:rsidRPr="001E4A3A">
        <w:rPr>
          <w:b/>
          <w:color w:val="000000"/>
          <w:sz w:val="19"/>
        </w:rPr>
        <w:t xml:space="preserve">per </w:t>
      </w:r>
      <w:r w:rsidRPr="001E4A3A">
        <w:rPr>
          <w:b/>
          <w:color w:val="000000"/>
          <w:sz w:val="19"/>
        </w:rPr>
        <w:t>ingegneri ed architetti</w:t>
      </w:r>
      <w:r w:rsidR="00CE577E" w:rsidRPr="001E4A3A">
        <w:rPr>
          <w:b/>
          <w:color w:val="000000"/>
          <w:sz w:val="19"/>
        </w:rPr>
        <w:t xml:space="preserve"> </w:t>
      </w:r>
    </w:p>
    <w:p w:rsidR="00C97955" w:rsidRPr="001E4A3A" w:rsidRDefault="00CE577E" w:rsidP="00C97955">
      <w:pPr>
        <w:jc w:val="both"/>
      </w:pPr>
      <w:r w:rsidRPr="001E4A3A">
        <w:rPr>
          <w:color w:val="000000"/>
          <w:sz w:val="19"/>
        </w:rPr>
        <w:t>P</w:t>
      </w:r>
      <w:r w:rsidR="00C97955" w:rsidRPr="001E4A3A">
        <w:rPr>
          <w:color w:val="000000"/>
          <w:sz w:val="19"/>
        </w:rPr>
        <w:t>er quanto non espressamente stabi</w:t>
      </w:r>
      <w:r w:rsidRPr="001E4A3A">
        <w:rPr>
          <w:color w:val="000000"/>
          <w:sz w:val="19"/>
        </w:rPr>
        <w:t>lito sotto il profilo del compenso professionale</w:t>
      </w:r>
      <w:r w:rsidR="00C97955" w:rsidRPr="001E4A3A">
        <w:rPr>
          <w:color w:val="000000"/>
          <w:sz w:val="19"/>
        </w:rPr>
        <w:t xml:space="preserve"> dalla presente convenzione, si fa riferimento </w:t>
      </w:r>
      <w:r w:rsidRPr="001E4A3A">
        <w:rPr>
          <w:color w:val="000000"/>
          <w:sz w:val="19"/>
        </w:rPr>
        <w:t xml:space="preserve">al </w:t>
      </w:r>
      <w:r w:rsidRPr="001E4A3A">
        <w:rPr>
          <w:sz w:val="16"/>
          <w:szCs w:val="16"/>
        </w:rPr>
        <w:t>DECRETO DEL MINISTERO DELLA GIUSTIZIA</w:t>
      </w:r>
      <w:r w:rsidR="0076349B" w:rsidRPr="001E4A3A">
        <w:t xml:space="preserve"> 17 giugno 2016</w:t>
      </w:r>
      <w:r w:rsidRPr="001E4A3A">
        <w:t xml:space="preserve">  a titolo </w:t>
      </w:r>
      <w:r w:rsidR="0076349B" w:rsidRPr="001E4A3A">
        <w:rPr>
          <w:noProof/>
        </w:rPr>
        <w:t>titolo “</w:t>
      </w:r>
      <w:r w:rsidR="0076349B" w:rsidRPr="001E4A3A">
        <w:rPr>
          <w:i/>
          <w:noProof/>
        </w:rPr>
        <w:t>Approvazione delle tabelle dei corrispettivi commisurati al livello qualitativo delle prestazioni di progettazione” adottato ai sensi dell'</w:t>
      </w:r>
      <w:hyperlink r:id="rId12" w:anchor="024" w:history="1">
        <w:r w:rsidR="0076349B" w:rsidRPr="001E4A3A">
          <w:rPr>
            <w:i/>
            <w:noProof/>
          </w:rPr>
          <w:t>art. 24, comma 8, del decreto legislativo n. 50 del 2016</w:t>
        </w:r>
      </w:hyperlink>
      <w:r w:rsidR="0076349B" w:rsidRPr="001E4A3A">
        <w:rPr>
          <w:noProof/>
        </w:rPr>
        <w:t xml:space="preserve"> (G.U. n. 174 del 27 luglio 2016)</w:t>
      </w:r>
      <w:r w:rsidRPr="001E4A3A">
        <w:t>.</w:t>
      </w:r>
      <w:r w:rsidR="00C12FE7" w:rsidRPr="001E4A3A">
        <w:t xml:space="preserve"> </w:t>
      </w:r>
    </w:p>
    <w:p w:rsidR="00C12FE7" w:rsidRPr="001E4A3A" w:rsidRDefault="00C12FE7" w:rsidP="00C97955">
      <w:pPr>
        <w:jc w:val="both"/>
        <w:rPr>
          <w:color w:val="000000"/>
          <w:sz w:val="19"/>
        </w:rPr>
      </w:pPr>
      <w:r w:rsidRPr="001E4A3A">
        <w:t>Eventuali prestazioni aggiuntive e/o</w:t>
      </w:r>
      <w:r w:rsidR="0002647C" w:rsidRPr="001E4A3A">
        <w:t xml:space="preserve"> modificative s</w:t>
      </w:r>
      <w:r w:rsidR="009559C6">
        <w:t>a</w:t>
      </w:r>
      <w:r w:rsidR="0002647C" w:rsidRPr="001E4A3A">
        <w:t>ranno assogette allo stesso ribasso offerto in sede di gara (o di offerta).</w:t>
      </w:r>
    </w:p>
    <w:p w:rsidR="00C97955" w:rsidRPr="001E4A3A" w:rsidRDefault="00C97955" w:rsidP="00C97955">
      <w:pPr>
        <w:jc w:val="both"/>
        <w:rPr>
          <w:b/>
          <w:color w:val="000000"/>
          <w:sz w:val="19"/>
        </w:rPr>
      </w:pPr>
      <w:r w:rsidRPr="001E4A3A">
        <w:rPr>
          <w:b/>
          <w:color w:val="000000"/>
          <w:sz w:val="19"/>
        </w:rPr>
        <w:t>Articolo 16 - Richiamo alle norme generali</w:t>
      </w:r>
    </w:p>
    <w:p w:rsidR="00C97955" w:rsidRPr="001E4A3A" w:rsidRDefault="00C97955" w:rsidP="00C97955">
      <w:pPr>
        <w:jc w:val="both"/>
        <w:rPr>
          <w:color w:val="000000"/>
          <w:sz w:val="19"/>
        </w:rPr>
      </w:pPr>
      <w:r w:rsidRPr="001E4A3A">
        <w:rPr>
          <w:color w:val="000000"/>
          <w:sz w:val="19"/>
        </w:rPr>
        <w:t>Per quanto altro non espressamente stabilito con la presente convenzione, si fa riferimento alla normativa, sia nazionale sia regionale, vigente in materia.</w:t>
      </w:r>
    </w:p>
    <w:p w:rsidR="004304ED" w:rsidRDefault="004304ED" w:rsidP="004304ED">
      <w:pPr>
        <w:jc w:val="both"/>
        <w:rPr>
          <w:b/>
          <w:color w:val="000000"/>
          <w:sz w:val="19"/>
        </w:rPr>
      </w:pPr>
      <w:r w:rsidRPr="001E4A3A">
        <w:rPr>
          <w:b/>
          <w:color w:val="000000"/>
          <w:sz w:val="19"/>
        </w:rPr>
        <w:lastRenderedPageBreak/>
        <w:t>Articolo 17 –</w:t>
      </w:r>
      <w:r w:rsidR="00776CA3">
        <w:rPr>
          <w:b/>
          <w:color w:val="000000"/>
          <w:sz w:val="19"/>
        </w:rPr>
        <w:t>Allegati al presente contratto</w:t>
      </w:r>
    </w:p>
    <w:p w:rsidR="00776CA3" w:rsidRPr="00776CA3" w:rsidRDefault="00776CA3" w:rsidP="004304ED">
      <w:pPr>
        <w:jc w:val="both"/>
        <w:rPr>
          <w:color w:val="000000"/>
          <w:sz w:val="19"/>
        </w:rPr>
      </w:pPr>
      <w:r w:rsidRPr="00776CA3">
        <w:rPr>
          <w:color w:val="000000"/>
          <w:sz w:val="19"/>
        </w:rPr>
        <w:t>Formano parte integrante e sostanziale del presente contratto i seguenti documenti non materialmente allegati allo stesso e conservati presso l’ente committente</w:t>
      </w:r>
      <w:r>
        <w:rPr>
          <w:color w:val="000000"/>
          <w:sz w:val="19"/>
        </w:rPr>
        <w:t xml:space="preserve">: La Tabella di Calcolo dei Corrispettivi predisposto in riferimento </w:t>
      </w:r>
      <w:r w:rsidRPr="001E4A3A">
        <w:rPr>
          <w:color w:val="000000"/>
          <w:sz w:val="19"/>
        </w:rPr>
        <w:t xml:space="preserve">al </w:t>
      </w:r>
      <w:r w:rsidRPr="001E4A3A">
        <w:rPr>
          <w:sz w:val="16"/>
          <w:szCs w:val="16"/>
        </w:rPr>
        <w:t>DECRETO DEL MINISTERO DELLA GIUSTIZIA</w:t>
      </w:r>
      <w:r w:rsidRPr="001E4A3A">
        <w:t xml:space="preserve"> 17 giugno 2016</w:t>
      </w:r>
      <w:r>
        <w:t>; la lettera d’invito alla procedura negoziata, l’offerta presentata dal Tecnico Incaricato.</w:t>
      </w:r>
    </w:p>
    <w:p w:rsidR="00C97955" w:rsidRPr="001E4A3A" w:rsidRDefault="00C97955" w:rsidP="00C97955">
      <w:pPr>
        <w:jc w:val="both"/>
        <w:rPr>
          <w:sz w:val="19"/>
        </w:rPr>
      </w:pPr>
      <w:r w:rsidRPr="001E4A3A">
        <w:rPr>
          <w:sz w:val="19"/>
        </w:rPr>
        <w:t xml:space="preserve">             Per il COMUNE</w:t>
      </w:r>
      <w:r w:rsidRPr="001E4A3A">
        <w:rPr>
          <w:sz w:val="19"/>
        </w:rPr>
        <w:tab/>
      </w:r>
      <w:r w:rsidRPr="001E4A3A">
        <w:rPr>
          <w:sz w:val="19"/>
        </w:rPr>
        <w:tab/>
      </w:r>
      <w:r w:rsidRPr="001E4A3A">
        <w:rPr>
          <w:sz w:val="19"/>
        </w:rPr>
        <w:tab/>
      </w:r>
      <w:r w:rsidRPr="001E4A3A">
        <w:rPr>
          <w:sz w:val="19"/>
        </w:rPr>
        <w:tab/>
      </w:r>
      <w:r w:rsidRPr="001E4A3A">
        <w:rPr>
          <w:sz w:val="19"/>
        </w:rPr>
        <w:tab/>
        <w:t xml:space="preserve">        l’INCARICATO</w:t>
      </w:r>
    </w:p>
    <w:p w:rsidR="003F017E" w:rsidRDefault="003F017E">
      <w:pPr>
        <w:tabs>
          <w:tab w:val="center" w:pos="1701"/>
          <w:tab w:val="center" w:pos="5954"/>
        </w:tabs>
        <w:jc w:val="both"/>
      </w:pPr>
      <w:r w:rsidRPr="001E4A3A">
        <w:rPr>
          <w:color w:val="000000"/>
          <w:sz w:val="18"/>
        </w:rPr>
        <w:t>..............................................................</w:t>
      </w:r>
      <w:r w:rsidRPr="001E4A3A">
        <w:rPr>
          <w:sz w:val="18"/>
        </w:rPr>
        <w:tab/>
      </w:r>
      <w:r w:rsidRPr="001E4A3A">
        <w:rPr>
          <w:color w:val="000000"/>
          <w:sz w:val="18"/>
        </w:rPr>
        <w:t>............................................................</w:t>
      </w:r>
    </w:p>
    <w:sectPr w:rsidR="003F017E" w:rsidSect="006B2F01">
      <w:type w:val="continuous"/>
      <w:pgSz w:w="11906" w:h="16838" w:code="9"/>
      <w:pgMar w:top="1418" w:right="2835" w:bottom="1162" w:left="1531" w:header="567" w:footer="907" w:gutter="0"/>
      <w:paperSrc w:first="1" w:other="1"/>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74DF" w:rsidRDefault="00B874DF">
      <w:r>
        <w:separator/>
      </w:r>
    </w:p>
  </w:endnote>
  <w:endnote w:type="continuationSeparator" w:id="0">
    <w:p w:rsidR="00B874DF" w:rsidRDefault="00B87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017E" w:rsidRDefault="00E72318">
    <w:pPr>
      <w:pStyle w:val="Pidipagina"/>
      <w:framePr w:wrap="around" w:vAnchor="text" w:hAnchor="margin" w:xAlign="center" w:y="1"/>
      <w:rPr>
        <w:rStyle w:val="Numeropagina"/>
      </w:rPr>
    </w:pPr>
    <w:r>
      <w:rPr>
        <w:rStyle w:val="Numeropagina"/>
      </w:rPr>
      <w:fldChar w:fldCharType="begin"/>
    </w:r>
    <w:r w:rsidR="003F017E">
      <w:rPr>
        <w:rStyle w:val="Numeropagina"/>
      </w:rPr>
      <w:instrText xml:space="preserve">PAGE  </w:instrText>
    </w:r>
    <w:r>
      <w:rPr>
        <w:rStyle w:val="Numeropagina"/>
      </w:rPr>
      <w:fldChar w:fldCharType="separate"/>
    </w:r>
    <w:r w:rsidR="00B960E0">
      <w:rPr>
        <w:rStyle w:val="Numeropagina"/>
        <w:noProof/>
      </w:rPr>
      <w:t>12</w:t>
    </w:r>
    <w:r>
      <w:rPr>
        <w:rStyle w:val="Numeropagina"/>
      </w:rPr>
      <w:fldChar w:fldCharType="end"/>
    </w:r>
  </w:p>
  <w:p w:rsidR="003F017E" w:rsidRDefault="003F017E">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017E" w:rsidRDefault="00E72318">
    <w:pPr>
      <w:pStyle w:val="Pidipagina"/>
      <w:framePr w:wrap="around" w:vAnchor="text" w:hAnchor="margin" w:xAlign="center" w:y="1"/>
      <w:rPr>
        <w:rStyle w:val="Numeropagina"/>
      </w:rPr>
    </w:pPr>
    <w:r>
      <w:rPr>
        <w:rStyle w:val="Numeropagina"/>
      </w:rPr>
      <w:fldChar w:fldCharType="begin"/>
    </w:r>
    <w:r w:rsidR="003F017E">
      <w:rPr>
        <w:rStyle w:val="Numeropagina"/>
      </w:rPr>
      <w:instrText xml:space="preserve">PAGE  </w:instrText>
    </w:r>
    <w:r>
      <w:rPr>
        <w:rStyle w:val="Numeropagina"/>
      </w:rPr>
      <w:fldChar w:fldCharType="separate"/>
    </w:r>
    <w:r w:rsidR="00C14A7D">
      <w:rPr>
        <w:rStyle w:val="Numeropagina"/>
        <w:noProof/>
      </w:rPr>
      <w:t>1</w:t>
    </w:r>
    <w:r>
      <w:rPr>
        <w:rStyle w:val="Numeropagina"/>
      </w:rPr>
      <w:fldChar w:fldCharType="end"/>
    </w:r>
  </w:p>
  <w:p w:rsidR="003F017E" w:rsidRDefault="003F017E">
    <w:pPr>
      <w:pStyle w:val="Pidipagina"/>
      <w:spacing w:line="240" w:lineRule="atLeast"/>
      <w:rPr>
        <w:sz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74DF" w:rsidRDefault="00B874DF">
      <w:r>
        <w:separator/>
      </w:r>
    </w:p>
  </w:footnote>
  <w:footnote w:type="continuationSeparator" w:id="0">
    <w:p w:rsidR="00B874DF" w:rsidRDefault="00B874D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732" w:rsidRDefault="003703DA">
    <w:r>
      <w:cr/>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017E" w:rsidRDefault="00C14A7D" w:rsidP="002E1836">
    <w:pPr>
      <w:pStyle w:val="Intestazione"/>
      <w:tabs>
        <w:tab w:val="clear" w:pos="4819"/>
        <w:tab w:val="center" w:pos="3402"/>
      </w:tabs>
      <w:jc w:val="center"/>
    </w:pPr>
    <w:r>
      <w:rPr>
        <w:noProof/>
      </w:rPr>
      <w:pict>
        <v:line id="_x0000_s2077" style="position:absolute;left:0;text-align:left;z-index:251671040" from="-76.65pt,690.3pt" to="519.8pt,690.35pt" o:allowincell="f" strokeweight=".25pt">
          <v:stroke startarrowwidth="narrow" startarrowlength="short" endarrowwidth="narrow" endarrowlength="short"/>
        </v:line>
      </w:pict>
    </w:r>
    <w:r>
      <w:rPr>
        <w:noProof/>
      </w:rPr>
      <w:pict>
        <v:line id="_x0000_s2073" style="position:absolute;left:0;text-align:left;z-index:251666944" from="-79.5pt,576.9pt" to="516.95pt,576.95pt" o:allowincell="f" strokeweight=".25pt">
          <v:stroke startarrowwidth="narrow" startarrowlength="short" endarrowwidth="narrow" endarrowlength="short"/>
        </v:line>
      </w:pict>
    </w:r>
    <w:r>
      <w:rPr>
        <w:noProof/>
      </w:rPr>
      <w:pict>
        <v:line id="_x0000_s2069" style="position:absolute;left:0;text-align:left;z-index:251662848" from="-79.5pt,463.5pt" to="516.95pt,463.55pt" o:allowincell="f" strokeweight=".25pt">
          <v:stroke startarrowwidth="narrow" startarrowlength="short" endarrowwidth="narrow" endarrowlength="short"/>
        </v:line>
      </w:pict>
    </w:r>
    <w:r>
      <w:rPr>
        <w:noProof/>
      </w:rPr>
      <w:pict>
        <v:line id="_x0000_s2065" style="position:absolute;left:0;text-align:left;z-index:251658752" from="-76.65pt,463.5pt" to="519.8pt,463.55pt" o:allowincell="f" strokeweight=".25pt">
          <v:stroke startarrowwidth="narrow" startarrowlength="short" endarrowwidth="narrow" endarrowlength="short"/>
        </v:line>
      </w:pict>
    </w:r>
    <w:r>
      <w:rPr>
        <w:noProof/>
      </w:rPr>
      <w:pict>
        <v:line id="_x0000_s2078" style="position:absolute;left:0;text-align:left;z-index:251672064" from="-76.6pt,718.6pt" to="519.85pt,718.65pt" o:allowincell="f" strokeweight=".25pt">
          <v:stroke startarrowwidth="narrow" startarrowlength="short" endarrowwidth="narrow" endarrowlength="short"/>
        </v:line>
      </w:pict>
    </w:r>
    <w:r>
      <w:rPr>
        <w:noProof/>
      </w:rPr>
      <w:pict>
        <v:line id="_x0000_s2074" style="position:absolute;left:0;text-align:left;z-index:251667968" from="-79.45pt,605.2pt" to="517pt,605.25pt" o:allowincell="f" strokeweight=".25pt">
          <v:stroke startarrowwidth="narrow" startarrowlength="short" endarrowwidth="narrow" endarrowlength="short"/>
        </v:line>
      </w:pict>
    </w:r>
    <w:r>
      <w:rPr>
        <w:noProof/>
      </w:rPr>
      <w:pict>
        <v:line id="_x0000_s2070" style="position:absolute;left:0;text-align:left;z-index:251663872" from="-79.45pt,491.8pt" to="517pt,491.85pt" o:allowincell="f" strokeweight=".25pt">
          <v:stroke startarrowwidth="narrow" startarrowlength="short" endarrowwidth="narrow" endarrowlength="short"/>
        </v:line>
      </w:pict>
    </w:r>
    <w:r>
      <w:rPr>
        <w:noProof/>
      </w:rPr>
      <w:pict>
        <v:line id="_x0000_s2066" style="position:absolute;left:0;text-align:left;z-index:251659776" from="-76.6pt,491.8pt" to="519.85pt,491.85pt" o:allowincell="f" strokeweight=".25pt">
          <v:stroke startarrowwidth="narrow" startarrowlength="short" endarrowwidth="narrow" endarrowlength="short"/>
        </v:line>
      </w:pict>
    </w:r>
    <w:r>
      <w:rPr>
        <w:noProof/>
      </w:rPr>
      <w:pict>
        <v:line id="_x0000_s2061" style="position:absolute;left:0;text-align:left;z-index:251654656" from="-79.5pt,350.1pt" to="516.95pt,350.15pt" o:allowincell="f" strokeweight=".25pt">
          <v:stroke startarrowwidth="narrow" startarrowlength="short" endarrowwidth="narrow" endarrowlength="short"/>
        </v:line>
      </w:pict>
    </w:r>
    <w:r>
      <w:rPr>
        <w:noProof/>
      </w:rPr>
      <w:pict>
        <v:line id="_x0000_s2062" style="position:absolute;left:0;text-align:left;z-index:251655680" from="-79.45pt,378.4pt" to="517pt,378.45pt" o:allowincell="f" strokeweight=".25pt">
          <v:stroke startarrowwidth="narrow" startarrowlength="short" endarrowwidth="narrow" endarrowlength="short"/>
        </v:line>
      </w:pict>
    </w:r>
    <w:r>
      <w:rPr>
        <w:noProof/>
      </w:rPr>
      <w:pict>
        <v:line id="_x0000_s2079" style="position:absolute;left:0;text-align:left;z-index:251673088" from="-76.65pt,747pt" to="519.8pt,747.05pt" o:allowincell="f" strokeweight=".25pt">
          <v:stroke startarrowwidth="narrow" startarrowlength="short" endarrowwidth="narrow" endarrowlength="short"/>
        </v:line>
      </w:pict>
    </w:r>
    <w:r>
      <w:rPr>
        <w:noProof/>
      </w:rPr>
      <w:pict>
        <v:line id="_x0000_s2075" style="position:absolute;left:0;text-align:left;z-index:251668992" from="-79.5pt,633.6pt" to="516.95pt,633.65pt" o:allowincell="f" strokeweight=".25pt">
          <v:stroke startarrowwidth="narrow" startarrowlength="short" endarrowwidth="narrow" endarrowlength="short"/>
        </v:line>
      </w:pict>
    </w:r>
    <w:r>
      <w:rPr>
        <w:noProof/>
      </w:rPr>
      <w:pict>
        <v:line id="_x0000_s2071" style="position:absolute;left:0;text-align:left;z-index:251664896" from="-79.5pt,520.2pt" to="516.95pt,520.25pt" o:allowincell="f" strokeweight=".25pt">
          <v:stroke startarrowwidth="narrow" startarrowlength="short" endarrowwidth="narrow" endarrowlength="short"/>
        </v:line>
      </w:pict>
    </w:r>
    <w:r>
      <w:rPr>
        <w:noProof/>
      </w:rPr>
      <w:pict>
        <v:line id="_x0000_s2067" style="position:absolute;left:0;text-align:left;z-index:251660800" from="-76.65pt,520.2pt" to="519.8pt,520.25pt" o:allowincell="f" strokeweight=".25pt">
          <v:stroke startarrowwidth="narrow" startarrowlength="short" endarrowwidth="narrow" endarrowlength="short"/>
        </v:line>
      </w:pict>
    </w:r>
    <w:r>
      <w:rPr>
        <w:noProof/>
      </w:rPr>
      <w:pict>
        <v:line id="_x0000_s2063" style="position:absolute;left:0;text-align:left;z-index:251656704" from="-79.5pt,406.8pt" to="516.95pt,406.85pt" o:allowincell="f" strokeweight=".25pt">
          <v:stroke startarrowwidth="narrow" startarrowlength="short" endarrowwidth="narrow" endarrowlength="short"/>
        </v:line>
      </w:pict>
    </w:r>
    <w:r>
      <w:rPr>
        <w:noProof/>
      </w:rPr>
      <w:pict>
        <v:line id="_x0000_s2076" style="position:absolute;left:0;text-align:left;z-index:251670016" from="-79.5pt,661.95pt" to="516.95pt,662pt" o:allowincell="f" strokeweight=".25pt">
          <v:stroke startarrowwidth="narrow" startarrowlength="short" endarrowwidth="narrow" endarrowlength="short"/>
        </v:line>
      </w:pict>
    </w:r>
    <w:r>
      <w:rPr>
        <w:noProof/>
      </w:rPr>
      <w:pict>
        <v:line id="_x0000_s2072" style="position:absolute;left:0;text-align:left;z-index:251665920" from="-79.5pt,548.55pt" to="516.95pt,548.6pt" o:allowincell="f" strokeweight=".25pt">
          <v:stroke startarrowwidth="narrow" startarrowlength="short" endarrowwidth="narrow" endarrowlength="short"/>
        </v:line>
      </w:pict>
    </w:r>
    <w:r>
      <w:rPr>
        <w:noProof/>
      </w:rPr>
      <w:pict>
        <v:line id="_x0000_s2068" style="position:absolute;left:0;text-align:left;z-index:251661824" from="-76.65pt,548.55pt" to="519.8pt,548.6pt" o:allowincell="f" strokeweight=".25pt">
          <v:stroke startarrowwidth="narrow" startarrowlength="short" endarrowwidth="narrow" endarrowlength="short"/>
        </v:line>
      </w:pict>
    </w:r>
    <w:r>
      <w:rPr>
        <w:noProof/>
      </w:rPr>
      <w:pict>
        <v:line id="_x0000_s2064" style="position:absolute;left:0;text-align:left;z-index:251657728" from="-79.5pt,435.15pt" to="516.95pt,435.2pt" o:allowincell="f" strokeweight=".25pt">
          <v:stroke startarrowwidth="narrow" startarrowlength="short" endarrowwidth="narrow" endarrowlength="short"/>
        </v:line>
      </w:pict>
    </w:r>
    <w:r>
      <w:rPr>
        <w:noProof/>
      </w:rPr>
      <w:pict>
        <v:line id="_x0000_s2058" style="position:absolute;left:0;text-align:left;z-index:251651584" from="-79.45pt,265pt" to="517pt,265.05pt" o:allowincell="f" strokeweight=".25pt">
          <v:stroke startarrowwidth="narrow" startarrowlength="short" endarrowwidth="narrow" endarrowlength="short"/>
        </v:line>
      </w:pict>
    </w:r>
    <w:r>
      <w:rPr>
        <w:noProof/>
      </w:rPr>
      <w:pict>
        <v:line id="_x0000_s2059" style="position:absolute;left:0;text-align:left;z-index:251652608" from="-79.5pt,293.4pt" to="516.95pt,293.45pt" o:allowincell="f" strokeweight=".25pt">
          <v:stroke startarrowwidth="narrow" startarrowlength="short" endarrowwidth="narrow" endarrowlength="short"/>
        </v:line>
      </w:pict>
    </w:r>
    <w:r>
      <w:rPr>
        <w:noProof/>
      </w:rPr>
      <w:pict>
        <v:line id="_x0000_s2060" style="position:absolute;left:0;text-align:left;z-index:251653632" from="-79.5pt,321.75pt" to="516.95pt,321.8pt" o:allowincell="f" strokeweight=".25pt">
          <v:stroke startarrowwidth="narrow" startarrowlength="short" endarrowwidth="narrow" endarrowlength="short"/>
        </v:line>
      </w:pict>
    </w:r>
    <w:r>
      <w:rPr>
        <w:noProof/>
      </w:rPr>
      <w:pict>
        <v:line id="_x0000_s2057" style="position:absolute;left:0;text-align:left;z-index:251650560" from="-79.5pt,236.7pt" to="516.95pt,236.75pt" o:allowincell="f" strokeweight=".25pt">
          <v:stroke startarrowwidth="narrow" startarrowlength="short" endarrowwidth="narrow" endarrowlength="short"/>
        </v:line>
      </w:pict>
    </w:r>
    <w:r>
      <w:rPr>
        <w:noProof/>
      </w:rPr>
      <w:pict>
        <v:line id="_x0000_s2054" style="position:absolute;left:0;text-align:left;z-index:251647488" from="-79.45pt,151.6pt" to="517pt,151.65pt" o:allowincell="f" strokeweight=".25pt">
          <v:stroke startarrowwidth="narrow" startarrowlength="short" endarrowwidth="narrow" endarrowlength="short"/>
        </v:line>
      </w:pict>
    </w:r>
    <w:r>
      <w:rPr>
        <w:noProof/>
      </w:rPr>
      <w:pict>
        <v:line id="_x0000_s2055" style="position:absolute;left:0;text-align:left;z-index:251648512" from="-79.5pt,180pt" to="516.95pt,180.05pt" o:allowincell="f" strokeweight=".25pt">
          <v:stroke startarrowwidth="narrow" startarrowlength="short" endarrowwidth="narrow" endarrowlength="short"/>
        </v:line>
      </w:pict>
    </w:r>
    <w:r>
      <w:rPr>
        <w:noProof/>
      </w:rPr>
      <w:pict>
        <v:line id="_x0000_s2056" style="position:absolute;left:0;text-align:left;z-index:251649536" from="-79.5pt,208.35pt" to="516.95pt,208.4pt" o:allowincell="f" strokeweight=".25pt">
          <v:stroke startarrowwidth="narrow" startarrowlength="short" endarrowwidth="narrow" endarrowlength="short"/>
        </v:line>
      </w:pict>
    </w:r>
    <w:r>
      <w:rPr>
        <w:noProof/>
      </w:rPr>
      <w:pict>
        <v:line id="_x0000_s2053" style="position:absolute;left:0;text-align:left;z-index:251646464" from="-79.5pt,123.3pt" to="516.95pt,123.35pt" o:allowincell="f" strokeweight=".25pt">
          <v:stroke startarrowwidth="narrow" startarrowlength="short" endarrowwidth="narrow" endarrowlength="short"/>
        </v:line>
      </w:pict>
    </w:r>
    <w:r>
      <w:rPr>
        <w:noProof/>
      </w:rPr>
      <w:pict>
        <v:line id="_x0000_s2052" style="position:absolute;left:0;text-align:left;z-index:251645440" from="-79.5pt,94.95pt" to="516.95pt,95pt" o:allowincell="f" strokeweight=".25pt">
          <v:stroke startarrowwidth="narrow" startarrowlength="short" endarrowwidth="narrow" endarrowlength="short"/>
        </v:line>
      </w:pict>
    </w:r>
    <w:r>
      <w:rPr>
        <w:noProof/>
      </w:rPr>
      <w:pict>
        <v:line id="_x0000_s2050" style="position:absolute;left:0;text-align:left;z-index:251643392" from="-5.65pt,-36.85pt" to="-5.6pt,803.9pt" o:allowincell="f" strokeweight=".25pt">
          <v:stroke startarrowwidth="narrow" startarrowlength="short" endarrowwidth="narrow" endarrowlength="short"/>
        </v:line>
      </w:pict>
    </w:r>
    <w:r>
      <w:rPr>
        <w:noProof/>
      </w:rPr>
      <w:pict>
        <v:line id="_x0000_s2049" style="position:absolute;left:0;text-align:left;z-index:251642368" from="-79.45pt,66.55pt" to="517pt,66.6pt" o:allowincell="f" strokeweight=".25pt">
          <v:stroke startarrowwidth="narrow" startarrowlength="short" endarrowwidth="narrow" endarrowlength="short"/>
        </v:line>
      </w:pict>
    </w:r>
    <w:r>
      <w:rPr>
        <w:noProof/>
      </w:rPr>
      <w:pict>
        <v:line id="_x0000_s2051" style="position:absolute;left:0;text-align:left;z-index:251644416" from="379.9pt,-32.65pt" to="379.95pt,808.15pt" o:allowincell="f" strokeweight=".25pt">
          <v:stroke startarrowwidth="narrow" startarrowlength="short" endarrowwidth="narrow" endarrowlength="short"/>
        </v:lin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0C5E69"/>
    <w:multiLevelType w:val="hybridMultilevel"/>
    <w:tmpl w:val="B2D2AE38"/>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2"/>
  <w:printFractionalCharacterWidth/>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80" fillcolor="white" stroke="f">
      <v:fill color="white"/>
      <v:stroke on="f"/>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D052FF"/>
    <w:rsid w:val="0001230F"/>
    <w:rsid w:val="00022250"/>
    <w:rsid w:val="00022727"/>
    <w:rsid w:val="0002647C"/>
    <w:rsid w:val="0007710E"/>
    <w:rsid w:val="000A67F3"/>
    <w:rsid w:val="000B6037"/>
    <w:rsid w:val="00145F80"/>
    <w:rsid w:val="00163FD6"/>
    <w:rsid w:val="00196B4B"/>
    <w:rsid w:val="001E4A3A"/>
    <w:rsid w:val="00214F31"/>
    <w:rsid w:val="002435CA"/>
    <w:rsid w:val="00266C26"/>
    <w:rsid w:val="002A0471"/>
    <w:rsid w:val="002A31B0"/>
    <w:rsid w:val="002E1836"/>
    <w:rsid w:val="00307DF0"/>
    <w:rsid w:val="0033120F"/>
    <w:rsid w:val="00355B51"/>
    <w:rsid w:val="003703DA"/>
    <w:rsid w:val="003C04CC"/>
    <w:rsid w:val="003F017E"/>
    <w:rsid w:val="003F3732"/>
    <w:rsid w:val="00422A1B"/>
    <w:rsid w:val="004304ED"/>
    <w:rsid w:val="004307DA"/>
    <w:rsid w:val="00445985"/>
    <w:rsid w:val="00454367"/>
    <w:rsid w:val="004F4BD3"/>
    <w:rsid w:val="0050229A"/>
    <w:rsid w:val="00511EB0"/>
    <w:rsid w:val="00533A1E"/>
    <w:rsid w:val="005D0939"/>
    <w:rsid w:val="00656275"/>
    <w:rsid w:val="006971A6"/>
    <w:rsid w:val="006A4B33"/>
    <w:rsid w:val="006B2F01"/>
    <w:rsid w:val="006B6B62"/>
    <w:rsid w:val="0073674E"/>
    <w:rsid w:val="00740067"/>
    <w:rsid w:val="0076349B"/>
    <w:rsid w:val="00776CA3"/>
    <w:rsid w:val="0078484D"/>
    <w:rsid w:val="007E221F"/>
    <w:rsid w:val="008123D1"/>
    <w:rsid w:val="00813ABA"/>
    <w:rsid w:val="00823E79"/>
    <w:rsid w:val="00937606"/>
    <w:rsid w:val="00947685"/>
    <w:rsid w:val="009559C6"/>
    <w:rsid w:val="009D7216"/>
    <w:rsid w:val="00A20674"/>
    <w:rsid w:val="00A2716A"/>
    <w:rsid w:val="00A33615"/>
    <w:rsid w:val="00A83F2A"/>
    <w:rsid w:val="00B46616"/>
    <w:rsid w:val="00B62D99"/>
    <w:rsid w:val="00B874DF"/>
    <w:rsid w:val="00B960E0"/>
    <w:rsid w:val="00BA3F4D"/>
    <w:rsid w:val="00C12FE7"/>
    <w:rsid w:val="00C14A7D"/>
    <w:rsid w:val="00C22781"/>
    <w:rsid w:val="00C97955"/>
    <w:rsid w:val="00CA1688"/>
    <w:rsid w:val="00CC4DF0"/>
    <w:rsid w:val="00CE577E"/>
    <w:rsid w:val="00CE7054"/>
    <w:rsid w:val="00CF4986"/>
    <w:rsid w:val="00D052FF"/>
    <w:rsid w:val="00D45E3E"/>
    <w:rsid w:val="00D55B66"/>
    <w:rsid w:val="00DC2F44"/>
    <w:rsid w:val="00E72318"/>
    <w:rsid w:val="00E7394D"/>
    <w:rsid w:val="00EE7A0B"/>
    <w:rsid w:val="00F1261C"/>
    <w:rsid w:val="00F24A83"/>
    <w:rsid w:val="00F44A49"/>
    <w:rsid w:val="00F61DD8"/>
    <w:rsid w:val="00F924EB"/>
    <w:rsid w:val="00FB793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80" fillcolor="white" stroke="f">
      <v:fill color="white"/>
      <v:stroke on="f"/>
    </o:shapedefaults>
    <o:shapelayout v:ext="edit">
      <o:idmap v:ext="edit" data="1"/>
    </o:shapelayout>
  </w:shapeDefaults>
  <w:decimalSymbol w:val=","/>
  <w:listSeparator w:val=";"/>
  <w14:docId w14:val="4F2B34BE"/>
  <w15:docId w15:val="{F9C950DD-6692-4CE3-A5AE-39EB06E92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A67F3"/>
    <w:pPr>
      <w:widowControl w:val="0"/>
      <w:spacing w:line="567" w:lineRule="exact"/>
    </w:pPr>
    <w:rPr>
      <w:rFonts w:ascii="Arial" w:hAnsi="Arial"/>
      <w:lang w:bidi="he-IL"/>
    </w:rPr>
  </w:style>
  <w:style w:type="paragraph" w:styleId="Titolo1">
    <w:name w:val="heading 1"/>
    <w:basedOn w:val="Normale"/>
    <w:next w:val="Normale"/>
    <w:qFormat/>
    <w:rsid w:val="000A67F3"/>
    <w:pPr>
      <w:keepNext/>
      <w:jc w:val="center"/>
      <w:outlineLvl w:val="0"/>
    </w:pPr>
    <w:rPr>
      <w:rFonts w:ascii="Times New Roman" w:hAnsi="Times New Roman"/>
      <w:b/>
      <w:sz w:val="24"/>
      <w:u w:val="single"/>
    </w:rPr>
  </w:style>
  <w:style w:type="paragraph" w:styleId="Titolo2">
    <w:name w:val="heading 2"/>
    <w:basedOn w:val="Normale"/>
    <w:next w:val="Normale"/>
    <w:qFormat/>
    <w:rsid w:val="000A67F3"/>
    <w:pPr>
      <w:keepNext/>
      <w:jc w:val="both"/>
      <w:outlineLvl w:val="1"/>
    </w:pPr>
    <w:rPr>
      <w:rFonts w:ascii="Times New Roman" w:hAnsi="Times New Roman"/>
      <w:b/>
      <w:sz w:val="24"/>
      <w:u w:val="single"/>
    </w:rPr>
  </w:style>
  <w:style w:type="paragraph" w:styleId="Titolo3">
    <w:name w:val="heading 3"/>
    <w:basedOn w:val="Normale"/>
    <w:next w:val="Normale"/>
    <w:qFormat/>
    <w:rsid w:val="000A67F3"/>
    <w:pPr>
      <w:keepNext/>
      <w:jc w:val="both"/>
      <w:outlineLvl w:val="2"/>
    </w:pPr>
    <w:rPr>
      <w:rFonts w:ascii="Times New Roman" w:hAnsi="Times New Roman"/>
      <w:b/>
      <w:sz w:val="24"/>
    </w:rPr>
  </w:style>
  <w:style w:type="paragraph" w:styleId="Titolo4">
    <w:name w:val="heading 4"/>
    <w:basedOn w:val="Normale"/>
    <w:next w:val="Normale"/>
    <w:qFormat/>
    <w:rsid w:val="000A67F3"/>
    <w:pPr>
      <w:keepNext/>
      <w:outlineLvl w:val="3"/>
    </w:pPr>
    <w:rPr>
      <w:rFonts w:ascii="Times New Roman" w:hAnsi="Times New Roman"/>
      <w:b/>
      <w:sz w:val="24"/>
      <w:u w:val="single"/>
    </w:rPr>
  </w:style>
  <w:style w:type="paragraph" w:styleId="Titolo5">
    <w:name w:val="heading 5"/>
    <w:basedOn w:val="Normale"/>
    <w:next w:val="Normale"/>
    <w:qFormat/>
    <w:rsid w:val="000A67F3"/>
    <w:pPr>
      <w:keepNext/>
      <w:jc w:val="both"/>
      <w:outlineLvl w:val="4"/>
    </w:pPr>
    <w:rPr>
      <w:rFonts w:ascii="Times New Roman" w:hAnsi="Times New Roman"/>
      <w:sz w:val="24"/>
    </w:rPr>
  </w:style>
  <w:style w:type="paragraph" w:styleId="Titolo6">
    <w:name w:val="heading 6"/>
    <w:basedOn w:val="Normale"/>
    <w:next w:val="Normale"/>
    <w:qFormat/>
    <w:rsid w:val="000A67F3"/>
    <w:pPr>
      <w:keepNext/>
      <w:outlineLvl w:val="5"/>
    </w:pPr>
    <w:rPr>
      <w:rFonts w:ascii="Times New Roman" w:hAnsi="Times New Roman"/>
      <w:sz w:val="28"/>
    </w:rPr>
  </w:style>
  <w:style w:type="paragraph" w:styleId="Titolo7">
    <w:name w:val="heading 7"/>
    <w:basedOn w:val="Normale"/>
    <w:next w:val="Normale"/>
    <w:qFormat/>
    <w:rsid w:val="000A67F3"/>
    <w:pPr>
      <w:keepNext/>
      <w:jc w:val="right"/>
      <w:outlineLvl w:val="6"/>
    </w:pPr>
    <w:rPr>
      <w:sz w:val="24"/>
    </w:rPr>
  </w:style>
  <w:style w:type="paragraph" w:styleId="Titolo8">
    <w:name w:val="heading 8"/>
    <w:basedOn w:val="Normale"/>
    <w:next w:val="Normale"/>
    <w:qFormat/>
    <w:rsid w:val="000A67F3"/>
    <w:pPr>
      <w:keepNext/>
      <w:jc w:val="right"/>
      <w:outlineLvl w:val="7"/>
    </w:pPr>
    <w:rPr>
      <w:sz w:val="24"/>
      <w:u w:val="single"/>
    </w:rPr>
  </w:style>
  <w:style w:type="paragraph" w:styleId="Titolo9">
    <w:name w:val="heading 9"/>
    <w:basedOn w:val="Normale"/>
    <w:next w:val="Normale"/>
    <w:qFormat/>
    <w:rsid w:val="000A67F3"/>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0A67F3"/>
    <w:pPr>
      <w:tabs>
        <w:tab w:val="center" w:pos="4819"/>
        <w:tab w:val="right" w:pos="9638"/>
      </w:tabs>
    </w:pPr>
  </w:style>
  <w:style w:type="paragraph" w:styleId="Pidipagina">
    <w:name w:val="footer"/>
    <w:basedOn w:val="Normale"/>
    <w:rsid w:val="000A67F3"/>
    <w:pPr>
      <w:tabs>
        <w:tab w:val="center" w:pos="4819"/>
        <w:tab w:val="right" w:pos="9638"/>
      </w:tabs>
    </w:pPr>
  </w:style>
  <w:style w:type="character" w:styleId="Numeropagina">
    <w:name w:val="page number"/>
    <w:basedOn w:val="Carpredefinitoparagrafo"/>
    <w:rsid w:val="000A67F3"/>
  </w:style>
  <w:style w:type="paragraph" w:styleId="Titolo">
    <w:name w:val="Title"/>
    <w:basedOn w:val="Normale"/>
    <w:qFormat/>
    <w:rsid w:val="000A67F3"/>
    <w:pPr>
      <w:jc w:val="center"/>
    </w:pPr>
    <w:rPr>
      <w:rFonts w:ascii="Times New Roman" w:hAnsi="Times New Roman"/>
      <w:b/>
      <w:sz w:val="24"/>
      <w:u w:val="single"/>
    </w:rPr>
  </w:style>
  <w:style w:type="paragraph" w:customStyle="1" w:styleId="Corpotesto1">
    <w:name w:val="Corpo testo1"/>
    <w:basedOn w:val="Normale"/>
    <w:rsid w:val="000A67F3"/>
    <w:pPr>
      <w:jc w:val="both"/>
    </w:pPr>
    <w:rPr>
      <w:rFonts w:ascii="Times New Roman" w:hAnsi="Times New Roman"/>
      <w:sz w:val="24"/>
    </w:rPr>
  </w:style>
  <w:style w:type="paragraph" w:styleId="Mappadocumento">
    <w:name w:val="Document Map"/>
    <w:basedOn w:val="Normale"/>
    <w:semiHidden/>
    <w:rsid w:val="000A67F3"/>
    <w:pPr>
      <w:shd w:val="clear" w:color="auto" w:fill="000080"/>
    </w:pPr>
    <w:rPr>
      <w:rFonts w:ascii="Tahoma" w:hAnsi="Tahoma"/>
    </w:rPr>
  </w:style>
  <w:style w:type="paragraph" w:styleId="Corpodeltesto2">
    <w:name w:val="Body Text 2"/>
    <w:basedOn w:val="Normale"/>
    <w:rsid w:val="000A67F3"/>
    <w:pPr>
      <w:jc w:val="both"/>
    </w:pPr>
    <w:rPr>
      <w:rFonts w:cs="Arial"/>
      <w:b/>
      <w:sz w:val="24"/>
      <w:u w:val="single"/>
    </w:rPr>
  </w:style>
  <w:style w:type="paragraph" w:styleId="Corpodeltesto3">
    <w:name w:val="Body Text 3"/>
    <w:basedOn w:val="Normale"/>
    <w:rsid w:val="000A67F3"/>
    <w:pPr>
      <w:jc w:val="both"/>
    </w:pPr>
    <w:rPr>
      <w:rFonts w:ascii="Times New Roman" w:hAnsi="Times New Roman"/>
      <w:sz w:val="28"/>
    </w:rPr>
  </w:style>
  <w:style w:type="paragraph" w:styleId="Rientrocorpodeltesto">
    <w:name w:val="Body Text Indent"/>
    <w:basedOn w:val="Normale"/>
    <w:rsid w:val="000A67F3"/>
    <w:pPr>
      <w:widowControl/>
      <w:spacing w:line="240" w:lineRule="auto"/>
    </w:pPr>
    <w:rPr>
      <w:rFonts w:ascii="Times New Roman" w:hAnsi="Times New Roman"/>
      <w:sz w:val="24"/>
    </w:rPr>
  </w:style>
  <w:style w:type="paragraph" w:styleId="Rientrocorpodeltesto2">
    <w:name w:val="Body Text Indent 2"/>
    <w:basedOn w:val="Normale"/>
    <w:rsid w:val="000A67F3"/>
    <w:pPr>
      <w:widowControl/>
      <w:spacing w:line="240" w:lineRule="auto"/>
      <w:ind w:left="708"/>
      <w:jc w:val="both"/>
    </w:pPr>
    <w:rPr>
      <w:sz w:val="22"/>
    </w:rPr>
  </w:style>
  <w:style w:type="paragraph" w:styleId="Testodelblocco">
    <w:name w:val="Block Text"/>
    <w:basedOn w:val="Normale"/>
    <w:rsid w:val="000A67F3"/>
    <w:pPr>
      <w:widowControl/>
      <w:spacing w:line="240" w:lineRule="auto"/>
      <w:ind w:left="142" w:right="23"/>
      <w:jc w:val="both"/>
    </w:pPr>
    <w:rPr>
      <w:rFonts w:ascii="Times New Roman" w:hAnsi="Times New Roman"/>
      <w:sz w:val="22"/>
    </w:rPr>
  </w:style>
  <w:style w:type="paragraph" w:styleId="Testonotadichiusura">
    <w:name w:val="endnote text"/>
    <w:basedOn w:val="Normale"/>
    <w:semiHidden/>
    <w:rsid w:val="000A67F3"/>
    <w:pPr>
      <w:widowControl/>
      <w:spacing w:line="240" w:lineRule="auto"/>
    </w:pPr>
    <w:rPr>
      <w:rFonts w:ascii="Times New Roman" w:hAnsi="Times New Roman"/>
    </w:rPr>
  </w:style>
  <w:style w:type="paragraph" w:styleId="Rientrocorpodeltesto3">
    <w:name w:val="Body Text Indent 3"/>
    <w:basedOn w:val="Normale"/>
    <w:rsid w:val="000A67F3"/>
    <w:pPr>
      <w:widowControl/>
      <w:spacing w:line="240" w:lineRule="auto"/>
      <w:ind w:firstLine="573"/>
      <w:jc w:val="both"/>
    </w:pPr>
    <w:rPr>
      <w:color w:val="000000"/>
      <w:sz w:val="22"/>
    </w:rPr>
  </w:style>
  <w:style w:type="paragraph" w:customStyle="1" w:styleId="L">
    <w:name w:val="L"/>
    <w:basedOn w:val="Normale"/>
    <w:rsid w:val="000A67F3"/>
    <w:pPr>
      <w:widowControl/>
      <w:spacing w:line="360" w:lineRule="auto"/>
      <w:ind w:right="284"/>
      <w:jc w:val="both"/>
    </w:pPr>
    <w:rPr>
      <w:rFonts w:ascii="Times New Roman" w:hAnsi="Times New Roman"/>
      <w:sz w:val="24"/>
    </w:rPr>
  </w:style>
  <w:style w:type="paragraph" w:styleId="Testonotaapidipagina">
    <w:name w:val="footnote text"/>
    <w:basedOn w:val="Normale"/>
    <w:semiHidden/>
    <w:rsid w:val="000A67F3"/>
  </w:style>
  <w:style w:type="character" w:styleId="Rimandonotaapidipagina">
    <w:name w:val="footnote reference"/>
    <w:semiHidden/>
    <w:rsid w:val="000A67F3"/>
    <w:rPr>
      <w:vertAlign w:val="superscript"/>
    </w:rPr>
  </w:style>
  <w:style w:type="paragraph" w:customStyle="1" w:styleId="WW-Corpodeltesto3">
    <w:name w:val="WW-Corpo del testo 3"/>
    <w:basedOn w:val="Normale"/>
    <w:rsid w:val="004304ED"/>
    <w:pPr>
      <w:pBdr>
        <w:left w:val="single" w:sz="2" w:space="1" w:color="000000"/>
        <w:right w:val="single" w:sz="2" w:space="1" w:color="000000"/>
      </w:pBdr>
      <w:suppressAutoHyphens/>
      <w:spacing w:line="479" w:lineRule="atLeast"/>
      <w:jc w:val="both"/>
    </w:pPr>
    <w:rPr>
      <w:rFonts w:eastAsia="SimSun" w:cs="Mangal"/>
      <w:kern w:val="2"/>
      <w:szCs w:val="24"/>
      <w:lang w:eastAsia="hi-IN" w:bidi="hi-IN"/>
    </w:rPr>
  </w:style>
  <w:style w:type="character" w:styleId="Collegamentoipertestuale">
    <w:name w:val="Hyperlink"/>
    <w:rsid w:val="00F924EB"/>
    <w:rPr>
      <w:color w:val="0000FF"/>
      <w:u w:val="single"/>
    </w:rPr>
  </w:style>
  <w:style w:type="paragraph" w:styleId="Testofumetto">
    <w:name w:val="Balloon Text"/>
    <w:basedOn w:val="Normale"/>
    <w:link w:val="TestofumettoCarattere"/>
    <w:rsid w:val="00B62D99"/>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B62D99"/>
    <w:rPr>
      <w:rFonts w:ascii="Tahoma" w:hAnsi="Tahoma" w:cs="Tahoma"/>
      <w:sz w:val="16"/>
      <w:szCs w:val="16"/>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356049">
      <w:bodyDiv w:val="1"/>
      <w:marLeft w:val="0"/>
      <w:marRight w:val="0"/>
      <w:marTop w:val="0"/>
      <w:marBottom w:val="0"/>
      <w:divBdr>
        <w:top w:val="none" w:sz="0" w:space="0" w:color="auto"/>
        <w:left w:val="none" w:sz="0" w:space="0" w:color="auto"/>
        <w:bottom w:val="none" w:sz="0" w:space="0" w:color="auto"/>
        <w:right w:val="none" w:sz="0" w:space="0" w:color="auto"/>
      </w:divBdr>
    </w:div>
    <w:div w:id="415515582">
      <w:bodyDiv w:val="1"/>
      <w:marLeft w:val="0"/>
      <w:marRight w:val="0"/>
      <w:marTop w:val="0"/>
      <w:marBottom w:val="0"/>
      <w:divBdr>
        <w:top w:val="none" w:sz="0" w:space="0" w:color="auto"/>
        <w:left w:val="none" w:sz="0" w:space="0" w:color="auto"/>
        <w:bottom w:val="none" w:sz="0" w:space="0" w:color="auto"/>
        <w:right w:val="none" w:sz="0" w:space="0" w:color="auto"/>
      </w:divBdr>
    </w:div>
    <w:div w:id="1337003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16_0050.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Contratti\Contr\CONTRATTI.TESTI\BULDRINI.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A3231F-F6C5-446D-9480-6F08D6134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BULDRINI</Template>
  <TotalTime>1</TotalTime>
  <Pages>12</Pages>
  <Words>3103</Words>
  <Characters>17688</Characters>
  <Application>Microsoft Office Word</Application>
  <DocSecurity>0</DocSecurity>
  <Lines>147</Lines>
  <Paragraphs>41</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20750</CharactersWithSpaces>
  <SharedDoc>false</SharedDoc>
  <HyperlinkBase>www.viasetti.it</HyperlinkBase>
  <HLinks>
    <vt:vector size="18" baseType="variant">
      <vt:variant>
        <vt:i4>1966114</vt:i4>
      </vt:variant>
      <vt:variant>
        <vt:i4>118</vt:i4>
      </vt:variant>
      <vt:variant>
        <vt:i4>0</vt:i4>
      </vt:variant>
      <vt:variant>
        <vt:i4>5</vt:i4>
      </vt:variant>
      <vt:variant>
        <vt:lpwstr>http://www.bosettiegatti.eu/info/norme/statali/2016_0050.htm</vt:lpwstr>
      </vt:variant>
      <vt:variant>
        <vt:lpwstr>024</vt:lpwstr>
      </vt:variant>
      <vt:variant>
        <vt:i4>1966114</vt:i4>
      </vt:variant>
      <vt:variant>
        <vt:i4>103</vt:i4>
      </vt:variant>
      <vt:variant>
        <vt:i4>0</vt:i4>
      </vt:variant>
      <vt:variant>
        <vt:i4>5</vt:i4>
      </vt:variant>
      <vt:variant>
        <vt:lpwstr>http://www.bosettiegatti.eu/info/norme/statali/2016_0050.htm</vt:lpwstr>
      </vt:variant>
      <vt:variant>
        <vt:lpwstr>024</vt:lpwstr>
      </vt:variant>
      <vt:variant>
        <vt:i4>1638435</vt:i4>
      </vt:variant>
      <vt:variant>
        <vt:i4>24</vt:i4>
      </vt:variant>
      <vt:variant>
        <vt:i4>0</vt:i4>
      </vt:variant>
      <vt:variant>
        <vt:i4>5</vt:i4>
      </vt:variant>
      <vt:variant>
        <vt:lpwstr>http://www.bosettiegatti.eu/info/norme/statali/2016_0050.htm</vt:lpwstr>
      </vt:variant>
      <vt:variant>
        <vt:lpwstr>152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EDk Editore</dc:creator>
  <cp:lastModifiedBy>Giancarlo</cp:lastModifiedBy>
  <cp:revision>3</cp:revision>
  <cp:lastPrinted>2019-07-21T11:54:00Z</cp:lastPrinted>
  <dcterms:created xsi:type="dcterms:W3CDTF">2021-03-23T07:01:00Z</dcterms:created>
  <dcterms:modified xsi:type="dcterms:W3CDTF">2021-03-23T11:16:00Z</dcterms:modified>
</cp:coreProperties>
</file>